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33" w:rsidRPr="004D66DC" w:rsidRDefault="00461C5A" w:rsidP="00E84133">
      <w:pPr>
        <w:jc w:val="center"/>
        <w:rPr>
          <w:rFonts w:ascii="Times New Roman" w:hAnsi="Times New Roman" w:cs="Times New Roman"/>
          <w:b/>
          <w:color w:val="FF0000"/>
          <w:sz w:val="28"/>
          <w:szCs w:val="28"/>
        </w:rPr>
      </w:pPr>
      <w:r w:rsidRPr="004D66DC">
        <w:rPr>
          <w:rFonts w:ascii="Times New Roman" w:hAnsi="Times New Roman" w:cs="Times New Roman"/>
          <w:b/>
          <w:color w:val="000000" w:themeColor="text1"/>
          <w:sz w:val="28"/>
          <w:szCs w:val="28"/>
        </w:rPr>
        <w:t>Why Have a List of Preferred Practices</w:t>
      </w:r>
      <w:r w:rsidR="00C472EC" w:rsidRPr="004D66DC">
        <w:rPr>
          <w:rFonts w:ascii="Times New Roman" w:hAnsi="Times New Roman" w:cs="Times New Roman"/>
          <w:b/>
          <w:color w:val="000000"/>
          <w:sz w:val="20"/>
          <w:szCs w:val="20"/>
        </w:rPr>
        <w:t xml:space="preserve"> </w:t>
      </w:r>
    </w:p>
    <w:p w:rsidR="00461C5A" w:rsidRPr="004D66DC" w:rsidRDefault="00461C5A" w:rsidP="00C472EC">
      <w:pPr>
        <w:rPr>
          <w:rFonts w:ascii="Times New Roman" w:hAnsi="Times New Roman" w:cs="Times New Roman"/>
          <w:b/>
          <w:color w:val="000000"/>
          <w:sz w:val="24"/>
          <w:szCs w:val="24"/>
        </w:rPr>
      </w:pPr>
      <w:r w:rsidRPr="004D66DC">
        <w:rPr>
          <w:rFonts w:ascii="Times New Roman" w:hAnsi="Times New Roman" w:cs="Times New Roman"/>
          <w:b/>
          <w:color w:val="000000"/>
          <w:sz w:val="24"/>
          <w:szCs w:val="24"/>
        </w:rPr>
        <w:t xml:space="preserve">(A) </w:t>
      </w:r>
      <w:r w:rsidR="00C472EC" w:rsidRPr="004D66DC">
        <w:rPr>
          <w:rFonts w:ascii="Times New Roman" w:hAnsi="Times New Roman" w:cs="Times New Roman"/>
          <w:b/>
          <w:color w:val="000000"/>
          <w:sz w:val="24"/>
          <w:szCs w:val="24"/>
        </w:rPr>
        <w:t>Why do we want to write down a list of Preferred Practices and Guidelines for all Upper Division Classes?</w:t>
      </w:r>
      <w:r w:rsidR="00B4613A" w:rsidRPr="004D66DC">
        <w:rPr>
          <w:rFonts w:ascii="Times New Roman" w:hAnsi="Times New Roman" w:cs="Times New Roman"/>
          <w:b/>
          <w:color w:val="000000"/>
          <w:sz w:val="24"/>
          <w:szCs w:val="24"/>
        </w:rPr>
        <w:t xml:space="preserve"> </w:t>
      </w:r>
      <w:r w:rsidR="00C472EC" w:rsidRPr="004D66DC">
        <w:rPr>
          <w:rFonts w:ascii="Times New Roman" w:hAnsi="Times New Roman" w:cs="Times New Roman"/>
          <w:b/>
          <w:color w:val="000000"/>
          <w:sz w:val="24"/>
          <w:szCs w:val="24"/>
        </w:rPr>
        <w:t>Can’t we just trust the faculty to know what to do in their own classes?</w:t>
      </w:r>
    </w:p>
    <w:p w:rsidR="00C472EC" w:rsidRPr="004D66DC" w:rsidRDefault="00C472EC" w:rsidP="00C472EC">
      <w:pPr>
        <w:rPr>
          <w:rFonts w:ascii="Times New Roman" w:hAnsi="Times New Roman" w:cs="Times New Roman"/>
          <w:color w:val="000000"/>
          <w:sz w:val="24"/>
          <w:szCs w:val="24"/>
        </w:rPr>
      </w:pPr>
      <w:r w:rsidRPr="004D66DC">
        <w:rPr>
          <w:rFonts w:ascii="Times New Roman" w:hAnsi="Times New Roman" w:cs="Times New Roman"/>
          <w:color w:val="000000"/>
          <w:sz w:val="24"/>
          <w:szCs w:val="24"/>
        </w:rPr>
        <w:t>The main purpose of this list is to serve as a guideline for faculty revising course outlines and preparing new syllabi.</w:t>
      </w:r>
      <w:r w:rsidR="00B4613A" w:rsidRPr="004D66DC">
        <w:rPr>
          <w:rFonts w:ascii="Times New Roman" w:hAnsi="Times New Roman" w:cs="Times New Roman"/>
          <w:color w:val="000000"/>
          <w:sz w:val="24"/>
          <w:szCs w:val="24"/>
        </w:rPr>
        <w:t xml:space="preserve"> </w:t>
      </w:r>
      <w:r w:rsidRPr="004D66DC">
        <w:rPr>
          <w:rFonts w:ascii="Times New Roman" w:hAnsi="Times New Roman" w:cs="Times New Roman"/>
          <w:color w:val="000000"/>
          <w:sz w:val="24"/>
          <w:szCs w:val="24"/>
        </w:rPr>
        <w:t>While we can certainly trust faculty to know what to do in their own classes, none of us are teaching in a vacuum.</w:t>
      </w:r>
      <w:r w:rsidR="00B4613A" w:rsidRPr="004D66DC">
        <w:rPr>
          <w:rFonts w:ascii="Times New Roman" w:hAnsi="Times New Roman" w:cs="Times New Roman"/>
          <w:color w:val="000000"/>
          <w:sz w:val="24"/>
          <w:szCs w:val="24"/>
        </w:rPr>
        <w:t xml:space="preserve"> </w:t>
      </w:r>
      <w:r w:rsidR="00282065" w:rsidRPr="004D66DC">
        <w:rPr>
          <w:rFonts w:ascii="Times New Roman" w:hAnsi="Times New Roman" w:cs="Times New Roman"/>
          <w:color w:val="000000"/>
          <w:sz w:val="24"/>
          <w:szCs w:val="24"/>
        </w:rPr>
        <w:t xml:space="preserve">Articulation </w:t>
      </w:r>
      <w:r w:rsidRPr="004D66DC">
        <w:rPr>
          <w:rFonts w:ascii="Times New Roman" w:hAnsi="Times New Roman" w:cs="Times New Roman"/>
          <w:color w:val="000000"/>
          <w:sz w:val="24"/>
          <w:szCs w:val="24"/>
        </w:rPr>
        <w:t xml:space="preserve">of </w:t>
      </w:r>
      <w:r w:rsidR="00282065" w:rsidRPr="004D66DC">
        <w:rPr>
          <w:rFonts w:ascii="Times New Roman" w:hAnsi="Times New Roman" w:cs="Times New Roman"/>
          <w:color w:val="000000"/>
          <w:sz w:val="24"/>
          <w:szCs w:val="24"/>
        </w:rPr>
        <w:t xml:space="preserve">preferred </w:t>
      </w:r>
      <w:r w:rsidRPr="004D66DC">
        <w:rPr>
          <w:rFonts w:ascii="Times New Roman" w:hAnsi="Times New Roman" w:cs="Times New Roman"/>
          <w:color w:val="000000"/>
          <w:sz w:val="24"/>
          <w:szCs w:val="24"/>
        </w:rPr>
        <w:t xml:space="preserve">practices </w:t>
      </w:r>
      <w:r w:rsidR="00282065" w:rsidRPr="004D66DC">
        <w:rPr>
          <w:rFonts w:ascii="Times New Roman" w:hAnsi="Times New Roman" w:cs="Times New Roman"/>
          <w:color w:val="000000"/>
          <w:sz w:val="24"/>
          <w:szCs w:val="24"/>
        </w:rPr>
        <w:t>is a way of affirming that, as a teaching community, we ha</w:t>
      </w:r>
      <w:r w:rsidR="00775628" w:rsidRPr="004D66DC">
        <w:rPr>
          <w:rFonts w:ascii="Times New Roman" w:hAnsi="Times New Roman" w:cs="Times New Roman"/>
          <w:color w:val="000000"/>
          <w:sz w:val="24"/>
          <w:szCs w:val="24"/>
        </w:rPr>
        <w:t>ve some shared values and expectations</w:t>
      </w:r>
      <w:r w:rsidR="00282065" w:rsidRPr="004D66DC">
        <w:rPr>
          <w:rFonts w:ascii="Times New Roman" w:hAnsi="Times New Roman" w:cs="Times New Roman"/>
          <w:color w:val="000000"/>
          <w:sz w:val="24"/>
          <w:szCs w:val="24"/>
        </w:rPr>
        <w:t>.</w:t>
      </w:r>
      <w:r w:rsidR="00B4613A" w:rsidRPr="004D66DC">
        <w:rPr>
          <w:rFonts w:ascii="Times New Roman" w:hAnsi="Times New Roman" w:cs="Times New Roman"/>
          <w:color w:val="000000"/>
          <w:sz w:val="24"/>
          <w:szCs w:val="24"/>
        </w:rPr>
        <w:t xml:space="preserve"> </w:t>
      </w:r>
      <w:r w:rsidR="00282065" w:rsidRPr="004D66DC">
        <w:rPr>
          <w:rFonts w:ascii="Times New Roman" w:hAnsi="Times New Roman" w:cs="Times New Roman"/>
          <w:color w:val="000000"/>
          <w:sz w:val="24"/>
          <w:szCs w:val="24"/>
        </w:rPr>
        <w:t>It does not mean that each and every one of us will (or must) always do everything on the list.</w:t>
      </w:r>
      <w:r w:rsidR="00B4613A" w:rsidRPr="004D66DC">
        <w:rPr>
          <w:rFonts w:ascii="Times New Roman" w:hAnsi="Times New Roman" w:cs="Times New Roman"/>
          <w:color w:val="000000"/>
          <w:sz w:val="24"/>
          <w:szCs w:val="24"/>
        </w:rPr>
        <w:t xml:space="preserve"> </w:t>
      </w:r>
      <w:r w:rsidR="00775628" w:rsidRPr="004D66DC">
        <w:rPr>
          <w:rFonts w:ascii="Times New Roman" w:hAnsi="Times New Roman" w:cs="Times New Roman"/>
          <w:color w:val="000000"/>
          <w:sz w:val="24"/>
          <w:szCs w:val="24"/>
        </w:rPr>
        <w:t xml:space="preserve"> It does mean that we should</w:t>
      </w:r>
      <w:r w:rsidR="00282065" w:rsidRPr="004D66DC">
        <w:rPr>
          <w:rFonts w:ascii="Times New Roman" w:hAnsi="Times New Roman" w:cs="Times New Roman"/>
          <w:color w:val="000000"/>
          <w:sz w:val="24"/>
          <w:szCs w:val="24"/>
        </w:rPr>
        <w:t xml:space="preserve"> take the list into account when planning our classes because, ideally, it represents what most of the department is doing and therefore may be connected to what students expect from each class.</w:t>
      </w:r>
    </w:p>
    <w:p w:rsidR="00C472EC" w:rsidRPr="004D66DC" w:rsidRDefault="00461C5A" w:rsidP="00C472EC">
      <w:pPr>
        <w:rPr>
          <w:rFonts w:ascii="Times New Roman" w:hAnsi="Times New Roman" w:cs="Times New Roman"/>
          <w:b/>
          <w:color w:val="000000"/>
          <w:sz w:val="24"/>
          <w:szCs w:val="24"/>
        </w:rPr>
      </w:pPr>
      <w:r w:rsidRPr="004D66DC">
        <w:rPr>
          <w:rFonts w:ascii="Times New Roman" w:hAnsi="Times New Roman" w:cs="Times New Roman"/>
          <w:b/>
          <w:color w:val="000000"/>
          <w:sz w:val="24"/>
          <w:szCs w:val="24"/>
        </w:rPr>
        <w:t xml:space="preserve">(B) </w:t>
      </w:r>
      <w:r w:rsidR="003068BE" w:rsidRPr="004D66DC">
        <w:rPr>
          <w:rFonts w:ascii="Times New Roman" w:hAnsi="Times New Roman" w:cs="Times New Roman"/>
          <w:b/>
          <w:color w:val="000000"/>
          <w:sz w:val="24"/>
          <w:szCs w:val="24"/>
        </w:rPr>
        <w:t>Why are there so many specific instructions about documentation?</w:t>
      </w:r>
      <w:r w:rsidR="00B4613A" w:rsidRPr="004D66DC">
        <w:rPr>
          <w:rFonts w:ascii="Times New Roman" w:hAnsi="Times New Roman" w:cs="Times New Roman"/>
          <w:b/>
          <w:color w:val="000000"/>
          <w:sz w:val="24"/>
          <w:szCs w:val="24"/>
        </w:rPr>
        <w:t xml:space="preserve"> </w:t>
      </w:r>
      <w:r w:rsidR="003068BE" w:rsidRPr="004D66DC">
        <w:rPr>
          <w:rFonts w:ascii="Times New Roman" w:hAnsi="Times New Roman" w:cs="Times New Roman"/>
          <w:b/>
          <w:color w:val="000000"/>
          <w:sz w:val="24"/>
          <w:szCs w:val="24"/>
        </w:rPr>
        <w:t>Why is “</w:t>
      </w:r>
      <w:r w:rsidR="003068BE" w:rsidRPr="004D66DC">
        <w:rPr>
          <w:rFonts w:ascii="Times New Roman" w:hAnsi="Times New Roman" w:cs="Times New Roman"/>
          <w:b/>
          <w:sz w:val="24"/>
          <w:szCs w:val="24"/>
        </w:rPr>
        <w:t xml:space="preserve">Require students to submit a List of Works Cited” </w:t>
      </w:r>
      <w:r w:rsidR="003068BE" w:rsidRPr="004D66DC">
        <w:rPr>
          <w:rFonts w:ascii="Times New Roman" w:hAnsi="Times New Roman" w:cs="Times New Roman"/>
          <w:b/>
          <w:color w:val="000000"/>
          <w:sz w:val="24"/>
          <w:szCs w:val="24"/>
        </w:rPr>
        <w:t>the first item on our list?</w:t>
      </w:r>
      <w:r w:rsidR="00B4613A" w:rsidRPr="004D66DC">
        <w:rPr>
          <w:rFonts w:ascii="Times New Roman" w:hAnsi="Times New Roman" w:cs="Times New Roman"/>
          <w:b/>
          <w:color w:val="000000"/>
          <w:sz w:val="24"/>
          <w:szCs w:val="24"/>
        </w:rPr>
        <w:t xml:space="preserve"> </w:t>
      </w:r>
      <w:r w:rsidR="003068BE" w:rsidRPr="004D66DC">
        <w:rPr>
          <w:rFonts w:ascii="Times New Roman" w:hAnsi="Times New Roman" w:cs="Times New Roman"/>
          <w:b/>
          <w:color w:val="000000"/>
          <w:sz w:val="24"/>
          <w:szCs w:val="24"/>
        </w:rPr>
        <w:t xml:space="preserve"> Why is the next item the documentation style? Is documentation the most important thing that we teach?</w:t>
      </w:r>
    </w:p>
    <w:p w:rsidR="003068BE" w:rsidRPr="004D66DC" w:rsidRDefault="003068BE" w:rsidP="00C472EC">
      <w:pPr>
        <w:rPr>
          <w:rFonts w:ascii="Times New Roman" w:hAnsi="Times New Roman" w:cs="Times New Roman"/>
          <w:color w:val="000000"/>
          <w:sz w:val="24"/>
          <w:szCs w:val="24"/>
        </w:rPr>
      </w:pPr>
      <w:r w:rsidRPr="004D66DC">
        <w:rPr>
          <w:rFonts w:ascii="Times New Roman" w:hAnsi="Times New Roman" w:cs="Times New Roman"/>
          <w:color w:val="000000"/>
          <w:sz w:val="24"/>
          <w:szCs w:val="24"/>
        </w:rPr>
        <w:t>The list of Preferred Practices and Guidelines is organized from specific to general.</w:t>
      </w:r>
      <w:r w:rsidR="00B4613A" w:rsidRPr="004D66DC">
        <w:rPr>
          <w:rFonts w:ascii="Times New Roman" w:hAnsi="Times New Roman" w:cs="Times New Roman"/>
          <w:color w:val="000000"/>
          <w:sz w:val="24"/>
          <w:szCs w:val="24"/>
        </w:rPr>
        <w:t xml:space="preserve"> </w:t>
      </w:r>
      <w:r w:rsidRPr="004D66DC">
        <w:rPr>
          <w:rFonts w:ascii="Times New Roman" w:hAnsi="Times New Roman" w:cs="Times New Roman"/>
          <w:color w:val="000000"/>
          <w:sz w:val="24"/>
          <w:szCs w:val="24"/>
        </w:rPr>
        <w:t>The works cited list is the most specific practice that the list promotes. The assumption is that this is a fairly easy thing for each of us to do, and one thing that, regardless of how we teach, we can easily incorporate into our curricula.</w:t>
      </w:r>
    </w:p>
    <w:p w:rsidR="003068BE" w:rsidRPr="004D66DC" w:rsidRDefault="0018657D" w:rsidP="00C472EC">
      <w:pPr>
        <w:rPr>
          <w:rFonts w:ascii="Times New Roman" w:hAnsi="Times New Roman" w:cs="Times New Roman"/>
          <w:color w:val="000000"/>
          <w:sz w:val="24"/>
          <w:szCs w:val="24"/>
        </w:rPr>
      </w:pPr>
      <w:r w:rsidRPr="004D66DC">
        <w:rPr>
          <w:rFonts w:ascii="Times New Roman" w:hAnsi="Times New Roman" w:cs="Times New Roman"/>
          <w:color w:val="000000"/>
          <w:sz w:val="24"/>
          <w:szCs w:val="24"/>
        </w:rPr>
        <w:t>I think we can all agree that documentation of some sort is very important both because it avoids the danger of plagiarism and because it helps students develop a sense of accountability in general.</w:t>
      </w:r>
      <w:r w:rsidR="00B4613A" w:rsidRPr="004D66DC">
        <w:rPr>
          <w:rFonts w:ascii="Times New Roman" w:hAnsi="Times New Roman" w:cs="Times New Roman"/>
          <w:color w:val="000000"/>
          <w:sz w:val="24"/>
          <w:szCs w:val="24"/>
        </w:rPr>
        <w:t xml:space="preserve"> </w:t>
      </w:r>
      <w:r w:rsidRPr="004D66DC">
        <w:rPr>
          <w:rFonts w:ascii="Times New Roman" w:hAnsi="Times New Roman" w:cs="Times New Roman"/>
          <w:color w:val="000000"/>
          <w:sz w:val="24"/>
          <w:szCs w:val="24"/>
        </w:rPr>
        <w:t>Citing sources is important</w:t>
      </w:r>
      <w:r w:rsidR="00A25010">
        <w:rPr>
          <w:rFonts w:ascii="Times New Roman" w:hAnsi="Times New Roman" w:cs="Times New Roman"/>
          <w:color w:val="000000"/>
          <w:sz w:val="24"/>
          <w:szCs w:val="24"/>
        </w:rPr>
        <w:t>—</w:t>
      </w:r>
      <w:r w:rsidRPr="004D66DC">
        <w:rPr>
          <w:rFonts w:ascii="Times New Roman" w:hAnsi="Times New Roman" w:cs="Times New Roman"/>
          <w:color w:val="000000"/>
          <w:sz w:val="24"/>
          <w:szCs w:val="24"/>
        </w:rPr>
        <w:t xml:space="preserve">not just because it gives credit where credit is due but because it helps the </w:t>
      </w:r>
      <w:proofErr w:type="gramStart"/>
      <w:r w:rsidRPr="004D66DC">
        <w:rPr>
          <w:rFonts w:ascii="Times New Roman" w:hAnsi="Times New Roman" w:cs="Times New Roman"/>
          <w:color w:val="000000"/>
          <w:sz w:val="24"/>
          <w:szCs w:val="24"/>
        </w:rPr>
        <w:t>audience track</w:t>
      </w:r>
      <w:proofErr w:type="gramEnd"/>
      <w:r w:rsidRPr="004D66DC">
        <w:rPr>
          <w:rFonts w:ascii="Times New Roman" w:hAnsi="Times New Roman" w:cs="Times New Roman"/>
          <w:color w:val="000000"/>
          <w:sz w:val="24"/>
          <w:szCs w:val="24"/>
        </w:rPr>
        <w:t xml:space="preserve"> down the original statement or idea.</w:t>
      </w:r>
    </w:p>
    <w:p w:rsidR="00C472EC" w:rsidRPr="004D66DC" w:rsidRDefault="0018657D" w:rsidP="00E84133">
      <w:pPr>
        <w:rPr>
          <w:rFonts w:ascii="Times New Roman" w:hAnsi="Times New Roman" w:cs="Times New Roman"/>
          <w:color w:val="000000"/>
          <w:sz w:val="24"/>
          <w:szCs w:val="24"/>
        </w:rPr>
      </w:pPr>
      <w:r w:rsidRPr="004D66DC">
        <w:rPr>
          <w:rFonts w:ascii="Times New Roman" w:hAnsi="Times New Roman" w:cs="Times New Roman"/>
          <w:color w:val="000000"/>
          <w:sz w:val="24"/>
          <w:szCs w:val="24"/>
        </w:rPr>
        <w:t xml:space="preserve">Documentation style is less important than teaching students </w:t>
      </w:r>
      <w:r w:rsidRPr="00A25010">
        <w:rPr>
          <w:rFonts w:ascii="Times New Roman" w:hAnsi="Times New Roman" w:cs="Times New Roman"/>
          <w:b/>
          <w:color w:val="000000"/>
          <w:sz w:val="24"/>
          <w:szCs w:val="24"/>
        </w:rPr>
        <w:t>the importance of documenting and of observing a consistent documentation style.</w:t>
      </w:r>
      <w:r w:rsidR="00B4613A" w:rsidRPr="004D66DC">
        <w:rPr>
          <w:rFonts w:ascii="Times New Roman" w:hAnsi="Times New Roman" w:cs="Times New Roman"/>
          <w:color w:val="000000"/>
          <w:sz w:val="24"/>
          <w:szCs w:val="24"/>
        </w:rPr>
        <w:t xml:space="preserve"> </w:t>
      </w:r>
      <w:r w:rsidRPr="004D66DC">
        <w:rPr>
          <w:rFonts w:ascii="Times New Roman" w:hAnsi="Times New Roman" w:cs="Times New Roman"/>
          <w:color w:val="000000"/>
          <w:sz w:val="24"/>
          <w:szCs w:val="24"/>
        </w:rPr>
        <w:t>The only reason that MLA is the preferred style for the department is that it is the one most accessible and most frequently used.</w:t>
      </w:r>
      <w:r w:rsidR="00B4613A" w:rsidRPr="004D66DC">
        <w:rPr>
          <w:rFonts w:ascii="Times New Roman" w:hAnsi="Times New Roman" w:cs="Times New Roman"/>
          <w:color w:val="000000"/>
          <w:sz w:val="24"/>
          <w:szCs w:val="24"/>
        </w:rPr>
        <w:t xml:space="preserve"> </w:t>
      </w:r>
    </w:p>
    <w:p w:rsidR="0018657D" w:rsidRPr="004D66DC" w:rsidRDefault="0018657D" w:rsidP="00E84133">
      <w:pPr>
        <w:rPr>
          <w:rFonts w:ascii="Times New Roman" w:hAnsi="Times New Roman" w:cs="Times New Roman"/>
          <w:color w:val="000000"/>
          <w:sz w:val="24"/>
          <w:szCs w:val="24"/>
        </w:rPr>
      </w:pPr>
      <w:r w:rsidRPr="004D66DC">
        <w:rPr>
          <w:rFonts w:ascii="Times New Roman" w:hAnsi="Times New Roman" w:cs="Times New Roman"/>
          <w:color w:val="000000"/>
          <w:sz w:val="24"/>
          <w:szCs w:val="24"/>
        </w:rPr>
        <w:t>The purpose of defining one style as “preferred” is not to indicated that it is better but that it is the style that facu</w:t>
      </w:r>
      <w:r w:rsidR="00B4613A" w:rsidRPr="004D66DC">
        <w:rPr>
          <w:rFonts w:ascii="Times New Roman" w:hAnsi="Times New Roman" w:cs="Times New Roman"/>
          <w:color w:val="000000"/>
          <w:sz w:val="24"/>
          <w:szCs w:val="24"/>
        </w:rPr>
        <w:t>lty may expect students to have worked with in the past</w:t>
      </w:r>
      <w:r w:rsidRPr="004D66DC">
        <w:rPr>
          <w:rFonts w:ascii="Times New Roman" w:hAnsi="Times New Roman" w:cs="Times New Roman"/>
          <w:color w:val="000000"/>
          <w:sz w:val="24"/>
          <w:szCs w:val="24"/>
        </w:rPr>
        <w:t>.</w:t>
      </w:r>
      <w:r w:rsidR="00B4613A" w:rsidRPr="004D66DC">
        <w:rPr>
          <w:rFonts w:ascii="Times New Roman" w:hAnsi="Times New Roman" w:cs="Times New Roman"/>
          <w:color w:val="000000"/>
          <w:sz w:val="24"/>
          <w:szCs w:val="24"/>
        </w:rPr>
        <w:t xml:space="preserve"> </w:t>
      </w:r>
      <w:r w:rsidRPr="004D66DC">
        <w:rPr>
          <w:rFonts w:ascii="Times New Roman" w:hAnsi="Times New Roman" w:cs="Times New Roman"/>
          <w:color w:val="000000"/>
          <w:sz w:val="24"/>
          <w:szCs w:val="24"/>
        </w:rPr>
        <w:t xml:space="preserve">It is the one they are taught in </w:t>
      </w:r>
      <w:r w:rsidR="00A25010">
        <w:rPr>
          <w:rFonts w:ascii="Times New Roman" w:hAnsi="Times New Roman" w:cs="Times New Roman"/>
          <w:color w:val="000000"/>
          <w:sz w:val="24"/>
          <w:szCs w:val="24"/>
        </w:rPr>
        <w:t xml:space="preserve">English </w:t>
      </w:r>
      <w:r w:rsidRPr="004D66DC">
        <w:rPr>
          <w:rFonts w:ascii="Times New Roman" w:hAnsi="Times New Roman" w:cs="Times New Roman"/>
          <w:color w:val="000000"/>
          <w:sz w:val="24"/>
          <w:szCs w:val="24"/>
        </w:rPr>
        <w:t>3000</w:t>
      </w:r>
      <w:r w:rsidR="00A25010">
        <w:rPr>
          <w:rFonts w:ascii="Times New Roman" w:hAnsi="Times New Roman" w:cs="Times New Roman"/>
          <w:color w:val="000000"/>
          <w:sz w:val="24"/>
          <w:szCs w:val="24"/>
        </w:rPr>
        <w:t xml:space="preserve"> and which they will have covered in English 1020 and (we hope) English 2020/2030</w:t>
      </w:r>
      <w:r w:rsidRPr="004D66DC">
        <w:rPr>
          <w:rFonts w:ascii="Times New Roman" w:hAnsi="Times New Roman" w:cs="Times New Roman"/>
          <w:color w:val="000000"/>
          <w:sz w:val="24"/>
          <w:szCs w:val="24"/>
        </w:rPr>
        <w:t>.</w:t>
      </w:r>
      <w:r w:rsidR="00B4613A" w:rsidRPr="004D66DC">
        <w:rPr>
          <w:rFonts w:ascii="Times New Roman" w:hAnsi="Times New Roman" w:cs="Times New Roman"/>
          <w:color w:val="000000"/>
          <w:sz w:val="24"/>
          <w:szCs w:val="24"/>
        </w:rPr>
        <w:t xml:space="preserve"> </w:t>
      </w:r>
      <w:r w:rsidRPr="004D66DC">
        <w:rPr>
          <w:rFonts w:ascii="Times New Roman" w:hAnsi="Times New Roman" w:cs="Times New Roman"/>
          <w:color w:val="000000"/>
          <w:sz w:val="24"/>
          <w:szCs w:val="24"/>
        </w:rPr>
        <w:t xml:space="preserve">Therefore, an instructor will have </w:t>
      </w:r>
      <w:r w:rsidR="00B4613A" w:rsidRPr="004D66DC">
        <w:rPr>
          <w:rFonts w:ascii="Times New Roman" w:hAnsi="Times New Roman" w:cs="Times New Roman"/>
          <w:color w:val="000000"/>
          <w:sz w:val="24"/>
          <w:szCs w:val="24"/>
        </w:rPr>
        <w:t xml:space="preserve">to </w:t>
      </w:r>
      <w:r w:rsidRPr="004D66DC">
        <w:rPr>
          <w:rFonts w:ascii="Times New Roman" w:hAnsi="Times New Roman" w:cs="Times New Roman"/>
          <w:color w:val="000000"/>
          <w:sz w:val="24"/>
          <w:szCs w:val="24"/>
        </w:rPr>
        <w:t>spend less time going over it than other citation styles.</w:t>
      </w:r>
    </w:p>
    <w:p w:rsidR="00C472EC" w:rsidRPr="004D66DC" w:rsidRDefault="00B4613A" w:rsidP="00E84133">
      <w:pPr>
        <w:rPr>
          <w:rFonts w:ascii="Times New Roman" w:hAnsi="Times New Roman" w:cs="Times New Roman"/>
          <w:sz w:val="24"/>
          <w:szCs w:val="24"/>
        </w:rPr>
      </w:pPr>
      <w:r w:rsidRPr="004D66DC">
        <w:rPr>
          <w:rFonts w:ascii="Times New Roman" w:hAnsi="Times New Roman" w:cs="Times New Roman"/>
          <w:color w:val="000000"/>
          <w:sz w:val="24"/>
          <w:szCs w:val="24"/>
        </w:rPr>
        <w:t xml:space="preserve">The area of documentation </w:t>
      </w:r>
      <w:r w:rsidR="0018657D" w:rsidRPr="004D66DC">
        <w:rPr>
          <w:rFonts w:ascii="Times New Roman" w:hAnsi="Times New Roman" w:cs="Times New Roman"/>
          <w:color w:val="000000"/>
          <w:sz w:val="24"/>
          <w:szCs w:val="24"/>
        </w:rPr>
        <w:t>affects two areas of the English senior assessment: “</w:t>
      </w:r>
      <w:r w:rsidR="0018657D" w:rsidRPr="004D66DC">
        <w:rPr>
          <w:rFonts w:ascii="Times New Roman" w:hAnsi="Times New Roman" w:cs="Times New Roman"/>
          <w:sz w:val="24"/>
          <w:szCs w:val="24"/>
        </w:rPr>
        <w:t>Writing within the Expectations of the Discipline” and</w:t>
      </w:r>
      <w:r w:rsidR="009557E7" w:rsidRPr="004D66DC">
        <w:rPr>
          <w:rFonts w:ascii="Times New Roman" w:hAnsi="Times New Roman" w:cs="Times New Roman"/>
          <w:sz w:val="24"/>
          <w:szCs w:val="24"/>
        </w:rPr>
        <w:t xml:space="preserve"> “Understanding of Key Concepts and the Language of the Field.”</w:t>
      </w:r>
    </w:p>
    <w:p w:rsidR="00E84133" w:rsidRPr="004D66DC" w:rsidRDefault="00A25010" w:rsidP="00E84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hope is that if </w:t>
      </w:r>
      <w:r w:rsidR="009557E7" w:rsidRPr="004D66DC">
        <w:rPr>
          <w:rFonts w:ascii="Times New Roman" w:hAnsi="Times New Roman" w:cs="Times New Roman"/>
          <w:color w:val="000000"/>
          <w:sz w:val="24"/>
          <w:szCs w:val="24"/>
        </w:rPr>
        <w:t>each of us give</w:t>
      </w:r>
      <w:r>
        <w:rPr>
          <w:rFonts w:ascii="Times New Roman" w:hAnsi="Times New Roman" w:cs="Times New Roman"/>
          <w:color w:val="000000"/>
          <w:sz w:val="24"/>
          <w:szCs w:val="24"/>
        </w:rPr>
        <w:t>s</w:t>
      </w:r>
      <w:r w:rsidR="009557E7" w:rsidRPr="004D66DC">
        <w:rPr>
          <w:rFonts w:ascii="Times New Roman" w:hAnsi="Times New Roman" w:cs="Times New Roman"/>
          <w:color w:val="000000"/>
          <w:sz w:val="24"/>
          <w:szCs w:val="24"/>
        </w:rPr>
        <w:t xml:space="preserve"> a little more attention to </w:t>
      </w:r>
      <w:r w:rsidR="009557E7" w:rsidRPr="00A25010">
        <w:rPr>
          <w:rFonts w:ascii="Times New Roman" w:hAnsi="Times New Roman" w:cs="Times New Roman"/>
          <w:b/>
          <w:color w:val="000000"/>
          <w:sz w:val="24"/>
          <w:szCs w:val="24"/>
        </w:rPr>
        <w:t>the fact</w:t>
      </w:r>
      <w:r w:rsidR="009557E7" w:rsidRPr="004D66DC">
        <w:rPr>
          <w:rFonts w:ascii="Times New Roman" w:hAnsi="Times New Roman" w:cs="Times New Roman"/>
          <w:color w:val="000000"/>
          <w:sz w:val="24"/>
          <w:szCs w:val="24"/>
        </w:rPr>
        <w:t xml:space="preserve"> of documentation (not so much the format but the use of some sort of documentation) students will get a clearer message that citing sources is important and will reach their senior year ready to produce papers that follow whatever citation format the instructor prefers.</w:t>
      </w:r>
      <w:r w:rsidR="00B4613A" w:rsidRPr="004D66DC">
        <w:rPr>
          <w:rFonts w:ascii="Times New Roman" w:hAnsi="Times New Roman" w:cs="Times New Roman"/>
          <w:color w:val="000000"/>
          <w:sz w:val="24"/>
          <w:szCs w:val="24"/>
        </w:rPr>
        <w:t xml:space="preserve"> </w:t>
      </w:r>
    </w:p>
    <w:p w:rsidR="009557E7" w:rsidRPr="004D66DC" w:rsidRDefault="00461C5A" w:rsidP="009557E7">
      <w:pPr>
        <w:rPr>
          <w:rFonts w:ascii="Times New Roman" w:hAnsi="Times New Roman" w:cs="Times New Roman"/>
          <w:b/>
          <w:sz w:val="24"/>
          <w:szCs w:val="24"/>
        </w:rPr>
      </w:pPr>
      <w:r w:rsidRPr="004D66DC">
        <w:rPr>
          <w:rFonts w:ascii="Times New Roman" w:hAnsi="Times New Roman" w:cs="Times New Roman"/>
          <w:b/>
          <w:sz w:val="24"/>
          <w:szCs w:val="24"/>
        </w:rPr>
        <w:lastRenderedPageBreak/>
        <w:t>(C)</w:t>
      </w:r>
      <w:r w:rsidR="00B4613A" w:rsidRPr="004D66DC">
        <w:rPr>
          <w:rFonts w:ascii="Times New Roman" w:hAnsi="Times New Roman" w:cs="Times New Roman"/>
          <w:b/>
          <w:sz w:val="24"/>
          <w:szCs w:val="24"/>
        </w:rPr>
        <w:t xml:space="preserve"> Why does the list </w:t>
      </w:r>
      <w:r w:rsidR="009557E7" w:rsidRPr="004D66DC">
        <w:rPr>
          <w:rFonts w:ascii="Times New Roman" w:hAnsi="Times New Roman" w:cs="Times New Roman"/>
          <w:b/>
          <w:sz w:val="24"/>
          <w:szCs w:val="24"/>
        </w:rPr>
        <w:t>include details such as recommended minimum length of assignments and the number of types of evaluation used in a class?</w:t>
      </w:r>
    </w:p>
    <w:p w:rsidR="009557E7" w:rsidRPr="004D66DC" w:rsidRDefault="009557E7" w:rsidP="009557E7">
      <w:pPr>
        <w:rPr>
          <w:rFonts w:ascii="Times New Roman" w:hAnsi="Times New Roman" w:cs="Times New Roman"/>
          <w:sz w:val="24"/>
          <w:szCs w:val="24"/>
        </w:rPr>
      </w:pPr>
      <w:r w:rsidRPr="004D66DC">
        <w:rPr>
          <w:rFonts w:ascii="Times New Roman" w:hAnsi="Times New Roman" w:cs="Times New Roman"/>
          <w:sz w:val="24"/>
          <w:szCs w:val="24"/>
        </w:rPr>
        <w:t>Because this document is intended to help us revise and create new course outlines, it seemed important to include guidelines for the kinds of things that the University Curriculum Committee and SACS look for in course outlines.</w:t>
      </w:r>
      <w:r w:rsidR="00B4613A" w:rsidRPr="004D66DC">
        <w:rPr>
          <w:rFonts w:ascii="Times New Roman" w:hAnsi="Times New Roman" w:cs="Times New Roman"/>
          <w:sz w:val="24"/>
          <w:szCs w:val="24"/>
        </w:rPr>
        <w:t xml:space="preserve"> </w:t>
      </w:r>
    </w:p>
    <w:p w:rsidR="009557E7" w:rsidRPr="004D66DC" w:rsidRDefault="00461C5A" w:rsidP="009557E7">
      <w:pPr>
        <w:rPr>
          <w:rFonts w:ascii="Times New Roman" w:hAnsi="Times New Roman" w:cs="Times New Roman"/>
          <w:b/>
          <w:sz w:val="24"/>
          <w:szCs w:val="24"/>
        </w:rPr>
      </w:pPr>
      <w:r w:rsidRPr="004D66DC">
        <w:rPr>
          <w:rFonts w:ascii="Times New Roman" w:hAnsi="Times New Roman" w:cs="Times New Roman"/>
          <w:b/>
          <w:sz w:val="24"/>
          <w:szCs w:val="24"/>
        </w:rPr>
        <w:t>(D)</w:t>
      </w:r>
      <w:r w:rsidR="009557E7" w:rsidRPr="004D66DC">
        <w:rPr>
          <w:rFonts w:ascii="Times New Roman" w:hAnsi="Times New Roman" w:cs="Times New Roman"/>
          <w:b/>
          <w:sz w:val="24"/>
          <w:szCs w:val="24"/>
        </w:rPr>
        <w:t xml:space="preserve"> Why require an analytical essay of a minimum specified length for literature classes?</w:t>
      </w:r>
      <w:r w:rsidR="00B4613A" w:rsidRPr="004D66DC">
        <w:rPr>
          <w:rFonts w:ascii="Times New Roman" w:hAnsi="Times New Roman" w:cs="Times New Roman"/>
          <w:b/>
          <w:sz w:val="24"/>
          <w:szCs w:val="24"/>
        </w:rPr>
        <w:t xml:space="preserve"> </w:t>
      </w:r>
      <w:r w:rsidR="009557E7" w:rsidRPr="004D66DC">
        <w:rPr>
          <w:rFonts w:ascii="Times New Roman" w:hAnsi="Times New Roman" w:cs="Times New Roman"/>
          <w:b/>
          <w:sz w:val="24"/>
          <w:szCs w:val="24"/>
        </w:rPr>
        <w:t>Isn’t it sometimes more effective to require several short assignments instead of one long assignment that may lack substance because the student is more concerned with filling the length quota than with saying something?</w:t>
      </w:r>
    </w:p>
    <w:p w:rsidR="009557E7" w:rsidRPr="004D66DC" w:rsidRDefault="009557E7" w:rsidP="009557E7">
      <w:pPr>
        <w:rPr>
          <w:rFonts w:ascii="Times New Roman" w:hAnsi="Times New Roman" w:cs="Times New Roman"/>
          <w:sz w:val="24"/>
          <w:szCs w:val="24"/>
        </w:rPr>
      </w:pPr>
      <w:r w:rsidRPr="004D66DC">
        <w:rPr>
          <w:rFonts w:ascii="Times New Roman" w:hAnsi="Times New Roman" w:cs="Times New Roman"/>
          <w:sz w:val="24"/>
          <w:szCs w:val="24"/>
        </w:rPr>
        <w:t xml:space="preserve">The assumption is that the minimum length applies to only </w:t>
      </w:r>
      <w:r w:rsidRPr="004D66DC">
        <w:rPr>
          <w:rFonts w:ascii="Times New Roman" w:hAnsi="Times New Roman" w:cs="Times New Roman"/>
          <w:i/>
          <w:sz w:val="24"/>
          <w:szCs w:val="24"/>
        </w:rPr>
        <w:t>one</w:t>
      </w:r>
      <w:r w:rsidRPr="004D66DC">
        <w:rPr>
          <w:rFonts w:ascii="Times New Roman" w:hAnsi="Times New Roman" w:cs="Times New Roman"/>
          <w:sz w:val="24"/>
          <w:szCs w:val="24"/>
        </w:rPr>
        <w:t xml:space="preserve"> essay for the class and that most of us will have at least one and often two or three other writing assignments that will help the students develop their analytic and writing skills</w:t>
      </w:r>
      <w:r w:rsidR="00E40D39" w:rsidRPr="004D66DC">
        <w:rPr>
          <w:rFonts w:ascii="Times New Roman" w:hAnsi="Times New Roman" w:cs="Times New Roman"/>
          <w:sz w:val="24"/>
          <w:szCs w:val="24"/>
        </w:rPr>
        <w:t xml:space="preserve"> on shorter papers.</w:t>
      </w:r>
      <w:r w:rsidR="00B4613A" w:rsidRPr="004D66DC">
        <w:rPr>
          <w:rFonts w:ascii="Times New Roman" w:hAnsi="Times New Roman" w:cs="Times New Roman"/>
          <w:sz w:val="24"/>
          <w:szCs w:val="24"/>
        </w:rPr>
        <w:t xml:space="preserve"> </w:t>
      </w:r>
      <w:r w:rsidR="00E40D39" w:rsidRPr="004D66DC">
        <w:rPr>
          <w:rFonts w:ascii="Times New Roman" w:hAnsi="Times New Roman" w:cs="Times New Roman"/>
          <w:sz w:val="24"/>
          <w:szCs w:val="24"/>
        </w:rPr>
        <w:t>The reason for the longer paper, however, is that an essay of fewer than five pages (1700 words or so) is not going to give the student much opportunity to develop ideas in depth.</w:t>
      </w:r>
      <w:r w:rsidR="00B4613A" w:rsidRPr="004D66DC">
        <w:rPr>
          <w:rFonts w:ascii="Times New Roman" w:hAnsi="Times New Roman" w:cs="Times New Roman"/>
          <w:sz w:val="24"/>
          <w:szCs w:val="24"/>
        </w:rPr>
        <w:t xml:space="preserve"> </w:t>
      </w:r>
      <w:r w:rsidR="00E40D39" w:rsidRPr="004D66DC">
        <w:rPr>
          <w:rFonts w:ascii="Times New Roman" w:hAnsi="Times New Roman" w:cs="Times New Roman"/>
          <w:sz w:val="24"/>
          <w:szCs w:val="24"/>
        </w:rPr>
        <w:t xml:space="preserve"> </w:t>
      </w:r>
    </w:p>
    <w:p w:rsidR="00B4613A" w:rsidRPr="004D66DC" w:rsidRDefault="00E40D39" w:rsidP="009557E7">
      <w:pPr>
        <w:rPr>
          <w:rFonts w:ascii="Times New Roman" w:hAnsi="Times New Roman" w:cs="Times New Roman"/>
          <w:sz w:val="24"/>
          <w:szCs w:val="24"/>
        </w:rPr>
      </w:pPr>
      <w:r w:rsidRPr="004D66DC">
        <w:rPr>
          <w:rFonts w:ascii="Times New Roman" w:hAnsi="Times New Roman" w:cs="Times New Roman"/>
          <w:sz w:val="24"/>
          <w:szCs w:val="24"/>
        </w:rPr>
        <w:t>If we are going to evaluate our exiting students on their ability to develop ideas in an essay of six to ten pages, our classes need to ensure that the students have had practice writing such essays.</w:t>
      </w:r>
      <w:r w:rsidR="00B4613A" w:rsidRPr="004D66DC">
        <w:rPr>
          <w:rFonts w:ascii="Times New Roman" w:hAnsi="Times New Roman" w:cs="Times New Roman"/>
          <w:sz w:val="24"/>
          <w:szCs w:val="24"/>
        </w:rPr>
        <w:t xml:space="preserve">  However, this doesn’t mean that </w:t>
      </w:r>
      <w:r w:rsidR="00B4613A" w:rsidRPr="004D66DC">
        <w:rPr>
          <w:rFonts w:ascii="Times New Roman" w:hAnsi="Times New Roman" w:cs="Times New Roman"/>
          <w:i/>
          <w:sz w:val="24"/>
          <w:szCs w:val="24"/>
        </w:rPr>
        <w:t>every</w:t>
      </w:r>
      <w:r w:rsidR="00B4613A" w:rsidRPr="004D66DC">
        <w:rPr>
          <w:rFonts w:ascii="Times New Roman" w:hAnsi="Times New Roman" w:cs="Times New Roman"/>
          <w:sz w:val="24"/>
          <w:szCs w:val="24"/>
        </w:rPr>
        <w:t xml:space="preserve"> class </w:t>
      </w:r>
      <w:r w:rsidR="00B4613A" w:rsidRPr="004D66DC">
        <w:rPr>
          <w:rFonts w:ascii="Times New Roman" w:hAnsi="Times New Roman" w:cs="Times New Roman"/>
          <w:i/>
          <w:sz w:val="24"/>
          <w:szCs w:val="24"/>
        </w:rPr>
        <w:t xml:space="preserve">must </w:t>
      </w:r>
      <w:r w:rsidR="00B4613A" w:rsidRPr="004D66DC">
        <w:rPr>
          <w:rFonts w:ascii="Times New Roman" w:hAnsi="Times New Roman" w:cs="Times New Roman"/>
          <w:sz w:val="24"/>
          <w:szCs w:val="24"/>
        </w:rPr>
        <w:t>include an analytical essay of the specified minimum length. It just means the department prefers that as many classes as possible include such an analytical essay in their curricula.</w:t>
      </w:r>
    </w:p>
    <w:p w:rsidR="006C5FC2" w:rsidRPr="004D66DC" w:rsidRDefault="00E40D39" w:rsidP="009557E7">
      <w:pPr>
        <w:rPr>
          <w:rFonts w:ascii="Times New Roman" w:hAnsi="Times New Roman" w:cs="Times New Roman"/>
          <w:sz w:val="24"/>
          <w:szCs w:val="24"/>
        </w:rPr>
      </w:pPr>
      <w:r w:rsidRPr="004D66DC">
        <w:rPr>
          <w:rFonts w:ascii="Times New Roman" w:hAnsi="Times New Roman" w:cs="Times New Roman"/>
          <w:sz w:val="24"/>
          <w:szCs w:val="24"/>
        </w:rPr>
        <w:t>Based on the results of the Senior Essay Assessment, one of the ar</w:t>
      </w:r>
      <w:r w:rsidR="00775628" w:rsidRPr="004D66DC">
        <w:rPr>
          <w:rFonts w:ascii="Times New Roman" w:hAnsi="Times New Roman" w:cs="Times New Roman"/>
          <w:sz w:val="24"/>
          <w:szCs w:val="24"/>
        </w:rPr>
        <w:t xml:space="preserve">eas we most need to work on is </w:t>
      </w:r>
      <w:r w:rsidRPr="004D66DC">
        <w:rPr>
          <w:rFonts w:ascii="Times New Roman" w:hAnsi="Times New Roman" w:cs="Times New Roman"/>
          <w:sz w:val="24"/>
          <w:szCs w:val="24"/>
        </w:rPr>
        <w:t>“Thinking and Reasoning Logically.”</w:t>
      </w:r>
      <w:r w:rsidR="00B4613A" w:rsidRPr="004D66DC">
        <w:rPr>
          <w:rFonts w:ascii="Times New Roman" w:hAnsi="Times New Roman" w:cs="Times New Roman"/>
          <w:sz w:val="24"/>
          <w:szCs w:val="24"/>
        </w:rPr>
        <w:t xml:space="preserve"> </w:t>
      </w:r>
      <w:r w:rsidRPr="004D66DC">
        <w:rPr>
          <w:rFonts w:ascii="Times New Roman" w:hAnsi="Times New Roman" w:cs="Times New Roman"/>
          <w:sz w:val="24"/>
          <w:szCs w:val="24"/>
        </w:rPr>
        <w:t>This is specifically connected to the assignment of writing a paper that is well-developed, well-organized, and shows analytical ability.</w:t>
      </w:r>
    </w:p>
    <w:p w:rsidR="00E40D39" w:rsidRPr="004D66DC" w:rsidRDefault="00461C5A" w:rsidP="00E40D39">
      <w:pPr>
        <w:rPr>
          <w:rFonts w:ascii="Times New Roman" w:hAnsi="Times New Roman" w:cs="Times New Roman"/>
          <w:b/>
          <w:sz w:val="24"/>
          <w:szCs w:val="24"/>
        </w:rPr>
      </w:pPr>
      <w:r w:rsidRPr="004D66DC">
        <w:rPr>
          <w:rFonts w:ascii="Times New Roman" w:hAnsi="Times New Roman" w:cs="Times New Roman"/>
          <w:b/>
          <w:sz w:val="24"/>
          <w:szCs w:val="24"/>
        </w:rPr>
        <w:t xml:space="preserve">(E) </w:t>
      </w:r>
      <w:r w:rsidR="00E40D39" w:rsidRPr="004D66DC">
        <w:rPr>
          <w:rFonts w:ascii="Times New Roman" w:hAnsi="Times New Roman" w:cs="Times New Roman"/>
          <w:b/>
          <w:sz w:val="24"/>
          <w:szCs w:val="24"/>
        </w:rPr>
        <w:t>Why should upper-division classes that are not specifically devoted to writing or grammar have to spend additional, valuable class time giving students “</w:t>
      </w:r>
      <w:r w:rsidR="00977DE4" w:rsidRPr="004D66DC">
        <w:rPr>
          <w:rFonts w:ascii="Times New Roman" w:hAnsi="Times New Roman" w:cs="Times New Roman"/>
          <w:b/>
          <w:sz w:val="24"/>
          <w:szCs w:val="24"/>
        </w:rPr>
        <w:t>instruction in writing and/or research skills</w:t>
      </w:r>
      <w:r w:rsidR="00E40D39" w:rsidRPr="004D66DC">
        <w:rPr>
          <w:rFonts w:ascii="Times New Roman" w:hAnsi="Times New Roman" w:cs="Times New Roman"/>
          <w:b/>
          <w:sz w:val="24"/>
          <w:szCs w:val="24"/>
        </w:rPr>
        <w:t>”?</w:t>
      </w:r>
      <w:r w:rsidR="00B4613A" w:rsidRPr="004D66DC">
        <w:rPr>
          <w:rFonts w:ascii="Times New Roman" w:hAnsi="Times New Roman" w:cs="Times New Roman"/>
          <w:b/>
          <w:sz w:val="24"/>
          <w:szCs w:val="24"/>
        </w:rPr>
        <w:t xml:space="preserve"> </w:t>
      </w:r>
      <w:r w:rsidR="00E40D39" w:rsidRPr="004D66DC">
        <w:rPr>
          <w:rFonts w:ascii="Times New Roman" w:hAnsi="Times New Roman" w:cs="Times New Roman"/>
          <w:b/>
          <w:sz w:val="24"/>
          <w:szCs w:val="24"/>
        </w:rPr>
        <w:t>Shouldn’t that have been covered by other classes already?</w:t>
      </w:r>
    </w:p>
    <w:p w:rsidR="00E40D39" w:rsidRPr="004D66DC" w:rsidRDefault="002A6731" w:rsidP="00E40D39">
      <w:pPr>
        <w:rPr>
          <w:rFonts w:ascii="Times New Roman" w:hAnsi="Times New Roman" w:cs="Times New Roman"/>
          <w:sz w:val="24"/>
          <w:szCs w:val="24"/>
        </w:rPr>
      </w:pPr>
      <w:r w:rsidRPr="004D66DC">
        <w:rPr>
          <w:rFonts w:ascii="Times New Roman" w:hAnsi="Times New Roman" w:cs="Times New Roman"/>
          <w:sz w:val="24"/>
          <w:szCs w:val="24"/>
        </w:rPr>
        <w:t>Most of what people</w:t>
      </w:r>
      <w:r w:rsidR="00E40D39" w:rsidRPr="004D66DC">
        <w:rPr>
          <w:rFonts w:ascii="Times New Roman" w:hAnsi="Times New Roman" w:cs="Times New Roman"/>
          <w:sz w:val="24"/>
          <w:szCs w:val="24"/>
        </w:rPr>
        <w:t xml:space="preserve"> learn is learned through some sort of repetition.</w:t>
      </w:r>
      <w:r w:rsidR="00B4613A" w:rsidRPr="004D66DC">
        <w:rPr>
          <w:rFonts w:ascii="Times New Roman" w:hAnsi="Times New Roman" w:cs="Times New Roman"/>
          <w:sz w:val="24"/>
          <w:szCs w:val="24"/>
        </w:rPr>
        <w:t xml:space="preserve"> </w:t>
      </w:r>
      <w:r w:rsidRPr="004D66DC">
        <w:rPr>
          <w:rFonts w:ascii="Times New Roman" w:hAnsi="Times New Roman" w:cs="Times New Roman"/>
          <w:sz w:val="24"/>
          <w:szCs w:val="24"/>
        </w:rPr>
        <w:t>It is not enough for important material to be covered only once or twice.</w:t>
      </w:r>
      <w:r w:rsidR="00B4613A" w:rsidRPr="004D66DC">
        <w:rPr>
          <w:rFonts w:ascii="Times New Roman" w:hAnsi="Times New Roman" w:cs="Times New Roman"/>
          <w:sz w:val="24"/>
          <w:szCs w:val="24"/>
        </w:rPr>
        <w:t xml:space="preserve"> </w:t>
      </w:r>
      <w:r w:rsidRPr="004D66DC">
        <w:rPr>
          <w:rFonts w:ascii="Times New Roman" w:hAnsi="Times New Roman" w:cs="Times New Roman"/>
          <w:sz w:val="24"/>
          <w:szCs w:val="24"/>
        </w:rPr>
        <w:t xml:space="preserve">If </w:t>
      </w:r>
      <w:r w:rsidR="00B4613A" w:rsidRPr="004D66DC">
        <w:rPr>
          <w:rFonts w:ascii="Times New Roman" w:hAnsi="Times New Roman" w:cs="Times New Roman"/>
          <w:sz w:val="24"/>
          <w:szCs w:val="24"/>
        </w:rPr>
        <w:t xml:space="preserve">our goal is </w:t>
      </w:r>
      <w:r w:rsidRPr="004D66DC">
        <w:rPr>
          <w:rFonts w:ascii="Times New Roman" w:hAnsi="Times New Roman" w:cs="Times New Roman"/>
          <w:sz w:val="24"/>
          <w:szCs w:val="24"/>
        </w:rPr>
        <w:t>to raise our students’ scores in the senior essay areas of “Writing within the Expectations of the Discipline” and</w:t>
      </w:r>
      <w:r w:rsidRPr="004D66DC">
        <w:rPr>
          <w:rFonts w:ascii="Times New Roman" w:hAnsi="Times New Roman" w:cs="Times New Roman"/>
          <w:b/>
          <w:sz w:val="24"/>
          <w:szCs w:val="24"/>
        </w:rPr>
        <w:t xml:space="preserve"> </w:t>
      </w:r>
      <w:r w:rsidRPr="004D66DC">
        <w:rPr>
          <w:rFonts w:ascii="Times New Roman" w:hAnsi="Times New Roman" w:cs="Times New Roman"/>
          <w:sz w:val="24"/>
          <w:szCs w:val="24"/>
        </w:rPr>
        <w:t>“Thinking and Reasoning Logically,” then each class in the department needs to contribute to the task.</w:t>
      </w:r>
    </w:p>
    <w:p w:rsidR="002A6731" w:rsidRPr="004D66DC" w:rsidRDefault="002A6731" w:rsidP="00E40D39">
      <w:pPr>
        <w:rPr>
          <w:rFonts w:ascii="Times New Roman" w:hAnsi="Times New Roman" w:cs="Times New Roman"/>
          <w:sz w:val="24"/>
          <w:szCs w:val="24"/>
        </w:rPr>
      </w:pPr>
      <w:r w:rsidRPr="004D66DC">
        <w:rPr>
          <w:rFonts w:ascii="Times New Roman" w:hAnsi="Times New Roman" w:cs="Times New Roman"/>
          <w:sz w:val="24"/>
          <w:szCs w:val="24"/>
        </w:rPr>
        <w:t>This does not mean that we need to set aside whole class-periods for addressing the craft of writing over and beyond what is relevant to an assignment in the class, but it does mean that as we identify or anticipate weaknesses in our students’ writing, we should take time to comment on these and provide students with examples of good writing, suggestions for improving organization and development, tips about common writing errors, etc.</w:t>
      </w:r>
      <w:r w:rsidR="00B4613A" w:rsidRPr="004D66DC">
        <w:rPr>
          <w:rFonts w:ascii="Times New Roman" w:hAnsi="Times New Roman" w:cs="Times New Roman"/>
          <w:sz w:val="24"/>
          <w:szCs w:val="24"/>
        </w:rPr>
        <w:t xml:space="preserve"> </w:t>
      </w:r>
    </w:p>
    <w:p w:rsidR="00E40D39" w:rsidRPr="004D66DC" w:rsidRDefault="00461C5A" w:rsidP="00E40D39">
      <w:pPr>
        <w:rPr>
          <w:rFonts w:ascii="Times New Roman" w:hAnsi="Times New Roman" w:cs="Times New Roman"/>
          <w:b/>
          <w:sz w:val="24"/>
          <w:szCs w:val="24"/>
        </w:rPr>
      </w:pPr>
      <w:r w:rsidRPr="004D66DC">
        <w:rPr>
          <w:rFonts w:ascii="Times New Roman" w:hAnsi="Times New Roman" w:cs="Times New Roman"/>
          <w:b/>
          <w:sz w:val="24"/>
          <w:szCs w:val="24"/>
        </w:rPr>
        <w:lastRenderedPageBreak/>
        <w:t xml:space="preserve">(F) </w:t>
      </w:r>
      <w:r w:rsidR="002A6731" w:rsidRPr="004D66DC">
        <w:rPr>
          <w:rFonts w:ascii="Times New Roman" w:hAnsi="Times New Roman" w:cs="Times New Roman"/>
          <w:b/>
          <w:sz w:val="24"/>
          <w:szCs w:val="24"/>
        </w:rPr>
        <w:t xml:space="preserve">Why </w:t>
      </w:r>
      <w:r w:rsidR="00B4613A" w:rsidRPr="004D66DC">
        <w:rPr>
          <w:rFonts w:ascii="Times New Roman" w:hAnsi="Times New Roman" w:cs="Times New Roman"/>
          <w:b/>
          <w:sz w:val="24"/>
          <w:szCs w:val="24"/>
        </w:rPr>
        <w:t xml:space="preserve">can’t we leave the teaching of </w:t>
      </w:r>
      <w:r w:rsidR="002A6731" w:rsidRPr="004D66DC">
        <w:rPr>
          <w:rFonts w:ascii="Times New Roman" w:hAnsi="Times New Roman" w:cs="Times New Roman"/>
          <w:b/>
          <w:sz w:val="24"/>
          <w:szCs w:val="24"/>
        </w:rPr>
        <w:t>literary and critical terms, literary periods and genre</w:t>
      </w:r>
      <w:r w:rsidR="00B4613A" w:rsidRPr="004D66DC">
        <w:rPr>
          <w:rFonts w:ascii="Times New Roman" w:hAnsi="Times New Roman" w:cs="Times New Roman"/>
          <w:b/>
          <w:sz w:val="24"/>
          <w:szCs w:val="24"/>
        </w:rPr>
        <w:t xml:space="preserve"> etc. to the four core courses? Why try to include this material in every single class?  Besides, aren’t we making a mistake in prioritizing the ability to </w:t>
      </w:r>
      <w:r w:rsidR="002A6731" w:rsidRPr="004D66DC">
        <w:rPr>
          <w:rFonts w:ascii="Times New Roman" w:hAnsi="Times New Roman" w:cs="Times New Roman"/>
          <w:b/>
          <w:sz w:val="24"/>
          <w:szCs w:val="24"/>
        </w:rPr>
        <w:t xml:space="preserve">spout definitions and chronologies </w:t>
      </w:r>
      <w:r w:rsidR="00B4613A" w:rsidRPr="004D66DC">
        <w:rPr>
          <w:rFonts w:ascii="Times New Roman" w:hAnsi="Times New Roman" w:cs="Times New Roman"/>
          <w:b/>
          <w:sz w:val="24"/>
          <w:szCs w:val="24"/>
        </w:rPr>
        <w:t>over</w:t>
      </w:r>
      <w:r w:rsidR="002A6731" w:rsidRPr="004D66DC">
        <w:rPr>
          <w:rFonts w:ascii="Times New Roman" w:hAnsi="Times New Roman" w:cs="Times New Roman"/>
          <w:b/>
          <w:sz w:val="24"/>
          <w:szCs w:val="24"/>
        </w:rPr>
        <w:t xml:space="preserve"> developing good thinking and reading skills?</w:t>
      </w:r>
    </w:p>
    <w:p w:rsidR="002A6731" w:rsidRPr="004D66DC" w:rsidRDefault="002A6731" w:rsidP="00E40D39">
      <w:pPr>
        <w:rPr>
          <w:rFonts w:ascii="Times New Roman" w:hAnsi="Times New Roman" w:cs="Times New Roman"/>
          <w:sz w:val="24"/>
          <w:szCs w:val="24"/>
        </w:rPr>
      </w:pPr>
      <w:r w:rsidRPr="004D66DC">
        <w:rPr>
          <w:rFonts w:ascii="Times New Roman" w:hAnsi="Times New Roman" w:cs="Times New Roman"/>
          <w:sz w:val="24"/>
          <w:szCs w:val="24"/>
        </w:rPr>
        <w:t>Discussion of literature (or any other field) requires the gradual acquisit</w:t>
      </w:r>
      <w:r w:rsidR="00986E3A" w:rsidRPr="004D66DC">
        <w:rPr>
          <w:rFonts w:ascii="Times New Roman" w:hAnsi="Times New Roman" w:cs="Times New Roman"/>
          <w:sz w:val="24"/>
          <w:szCs w:val="24"/>
        </w:rPr>
        <w:t xml:space="preserve">ion of a specialized vocabulary and understanding of the relevant contexts. </w:t>
      </w:r>
      <w:r w:rsidRPr="004D66DC">
        <w:rPr>
          <w:rFonts w:ascii="Times New Roman" w:hAnsi="Times New Roman" w:cs="Times New Roman"/>
          <w:sz w:val="24"/>
          <w:szCs w:val="24"/>
        </w:rPr>
        <w:t>Therefore,</w:t>
      </w:r>
      <w:r w:rsidR="00A25010">
        <w:rPr>
          <w:rFonts w:ascii="Times New Roman" w:hAnsi="Times New Roman" w:cs="Times New Roman"/>
          <w:sz w:val="24"/>
          <w:szCs w:val="24"/>
        </w:rPr>
        <w:t xml:space="preserve"> having</w:t>
      </w:r>
      <w:r w:rsidRPr="004D66DC">
        <w:rPr>
          <w:rFonts w:ascii="Times New Roman" w:hAnsi="Times New Roman" w:cs="Times New Roman"/>
          <w:sz w:val="24"/>
          <w:szCs w:val="24"/>
        </w:rPr>
        <w:t xml:space="preserve"> </w:t>
      </w:r>
      <w:r w:rsidR="00986E3A" w:rsidRPr="004D66DC">
        <w:rPr>
          <w:rFonts w:ascii="Times New Roman" w:hAnsi="Times New Roman" w:cs="Times New Roman"/>
          <w:sz w:val="24"/>
          <w:szCs w:val="24"/>
        </w:rPr>
        <w:t>a handful of core classes covering this material is not enough. E</w:t>
      </w:r>
      <w:r w:rsidRPr="004D66DC">
        <w:rPr>
          <w:rFonts w:ascii="Times New Roman" w:hAnsi="Times New Roman" w:cs="Times New Roman"/>
          <w:sz w:val="24"/>
          <w:szCs w:val="24"/>
        </w:rPr>
        <w:t xml:space="preserve">ach English class should be introducing and/or reinforcing the use of key terms </w:t>
      </w:r>
      <w:r w:rsidRPr="00A25010">
        <w:rPr>
          <w:rFonts w:ascii="Times New Roman" w:hAnsi="Times New Roman" w:cs="Times New Roman"/>
          <w:b/>
          <w:sz w:val="24"/>
          <w:szCs w:val="24"/>
        </w:rPr>
        <w:t>necessary for the discourse of that class</w:t>
      </w:r>
      <w:r w:rsidRPr="004D66DC">
        <w:rPr>
          <w:rFonts w:ascii="Times New Roman" w:hAnsi="Times New Roman" w:cs="Times New Roman"/>
          <w:sz w:val="24"/>
          <w:szCs w:val="24"/>
        </w:rPr>
        <w:t xml:space="preserve"> which, ideally, will also be terms that are used in some other classes.</w:t>
      </w:r>
      <w:r w:rsidR="00B4613A" w:rsidRPr="004D66DC">
        <w:rPr>
          <w:rFonts w:ascii="Times New Roman" w:hAnsi="Times New Roman" w:cs="Times New Roman"/>
          <w:sz w:val="24"/>
          <w:szCs w:val="24"/>
        </w:rPr>
        <w:t xml:space="preserve"> </w:t>
      </w:r>
    </w:p>
    <w:p w:rsidR="00681D51" w:rsidRPr="004D66DC" w:rsidRDefault="00681D51" w:rsidP="00E40D39">
      <w:pPr>
        <w:rPr>
          <w:rFonts w:ascii="Times New Roman" w:hAnsi="Times New Roman" w:cs="Times New Roman"/>
          <w:sz w:val="24"/>
          <w:szCs w:val="24"/>
        </w:rPr>
      </w:pPr>
      <w:r w:rsidRPr="004D66DC">
        <w:rPr>
          <w:rFonts w:ascii="Times New Roman" w:hAnsi="Times New Roman" w:cs="Times New Roman"/>
          <w:sz w:val="24"/>
          <w:szCs w:val="24"/>
        </w:rPr>
        <w:t xml:space="preserve"> Learning how to use a specialized vocabulary is not to be confused with memorizing lists, nor does one really gain full understanding of literary periods (or other important contextual material) through learning a timeline with authors and definitions.</w:t>
      </w:r>
      <w:r w:rsidR="00B4613A" w:rsidRPr="004D66DC">
        <w:rPr>
          <w:rFonts w:ascii="Times New Roman" w:hAnsi="Times New Roman" w:cs="Times New Roman"/>
          <w:sz w:val="24"/>
          <w:szCs w:val="24"/>
        </w:rPr>
        <w:t xml:space="preserve"> </w:t>
      </w:r>
      <w:r w:rsidRPr="004D66DC">
        <w:rPr>
          <w:rFonts w:ascii="Times New Roman" w:hAnsi="Times New Roman" w:cs="Times New Roman"/>
          <w:sz w:val="24"/>
          <w:szCs w:val="24"/>
        </w:rPr>
        <w:t>T</w:t>
      </w:r>
      <w:r w:rsidR="002A6731" w:rsidRPr="004D66DC">
        <w:rPr>
          <w:rFonts w:ascii="Times New Roman" w:hAnsi="Times New Roman" w:cs="Times New Roman"/>
          <w:sz w:val="24"/>
          <w:szCs w:val="24"/>
        </w:rPr>
        <w:t xml:space="preserve">he preferred practices for the department do </w:t>
      </w:r>
      <w:r w:rsidR="002A6731" w:rsidRPr="004D66DC">
        <w:rPr>
          <w:rFonts w:ascii="Times New Roman" w:hAnsi="Times New Roman" w:cs="Times New Roman"/>
          <w:i/>
          <w:sz w:val="24"/>
          <w:szCs w:val="24"/>
        </w:rPr>
        <w:t>not</w:t>
      </w:r>
      <w:r w:rsidR="002A6731" w:rsidRPr="004D66DC">
        <w:rPr>
          <w:rFonts w:ascii="Times New Roman" w:hAnsi="Times New Roman" w:cs="Times New Roman"/>
          <w:sz w:val="24"/>
          <w:szCs w:val="24"/>
        </w:rPr>
        <w:t xml:space="preserve"> encourage such memorizing.</w:t>
      </w:r>
      <w:r w:rsidR="00B4613A" w:rsidRPr="004D66DC">
        <w:rPr>
          <w:rFonts w:ascii="Times New Roman" w:hAnsi="Times New Roman" w:cs="Times New Roman"/>
          <w:sz w:val="24"/>
          <w:szCs w:val="24"/>
        </w:rPr>
        <w:t xml:space="preserve"> </w:t>
      </w:r>
      <w:r w:rsidRPr="004D66DC">
        <w:rPr>
          <w:rFonts w:ascii="Times New Roman" w:hAnsi="Times New Roman" w:cs="Times New Roman"/>
          <w:sz w:val="24"/>
          <w:szCs w:val="24"/>
        </w:rPr>
        <w:t xml:space="preserve"> However, students will benefit from having faculty highlight key terms, make context explicit, and indicate an expectation that students will be able to distinguish between significant contextual references.</w:t>
      </w:r>
      <w:r w:rsidR="00986E3A" w:rsidRPr="004D66DC">
        <w:rPr>
          <w:rFonts w:ascii="Times New Roman" w:hAnsi="Times New Roman" w:cs="Times New Roman"/>
          <w:sz w:val="24"/>
          <w:szCs w:val="24"/>
        </w:rPr>
        <w:t xml:space="preserve">  </w:t>
      </w:r>
      <w:r w:rsidR="00B4613A" w:rsidRPr="004D66DC">
        <w:rPr>
          <w:rFonts w:ascii="Times New Roman" w:hAnsi="Times New Roman" w:cs="Times New Roman"/>
          <w:sz w:val="24"/>
          <w:szCs w:val="24"/>
        </w:rPr>
        <w:t xml:space="preserve"> </w:t>
      </w:r>
    </w:p>
    <w:p w:rsidR="002A6731" w:rsidRPr="004D66DC" w:rsidRDefault="00B72B16" w:rsidP="00E40D39">
      <w:pPr>
        <w:rPr>
          <w:rFonts w:ascii="Times New Roman" w:hAnsi="Times New Roman" w:cs="Times New Roman"/>
          <w:sz w:val="24"/>
          <w:szCs w:val="24"/>
        </w:rPr>
      </w:pPr>
      <w:r w:rsidRPr="004D66DC">
        <w:rPr>
          <w:rFonts w:ascii="Times New Roman" w:hAnsi="Times New Roman" w:cs="Times New Roman"/>
          <w:sz w:val="24"/>
          <w:szCs w:val="24"/>
        </w:rPr>
        <w:t>It is worth including</w:t>
      </w:r>
      <w:r w:rsidR="00681D51" w:rsidRPr="004D66DC">
        <w:rPr>
          <w:rFonts w:ascii="Times New Roman" w:hAnsi="Times New Roman" w:cs="Times New Roman"/>
          <w:sz w:val="24"/>
          <w:szCs w:val="24"/>
        </w:rPr>
        <w:t xml:space="preserve"> </w:t>
      </w:r>
      <w:r w:rsidRPr="004D66DC">
        <w:rPr>
          <w:rFonts w:ascii="Times New Roman" w:hAnsi="Times New Roman" w:cs="Times New Roman"/>
          <w:sz w:val="24"/>
          <w:szCs w:val="24"/>
        </w:rPr>
        <w:t>these</w:t>
      </w:r>
      <w:r w:rsidR="00681D51" w:rsidRPr="004D66DC">
        <w:rPr>
          <w:rFonts w:ascii="Times New Roman" w:hAnsi="Times New Roman" w:cs="Times New Roman"/>
          <w:sz w:val="24"/>
          <w:szCs w:val="24"/>
        </w:rPr>
        <w:t xml:space="preserve"> area</w:t>
      </w:r>
      <w:r w:rsidRPr="004D66DC">
        <w:rPr>
          <w:rFonts w:ascii="Times New Roman" w:hAnsi="Times New Roman" w:cs="Times New Roman"/>
          <w:sz w:val="24"/>
          <w:szCs w:val="24"/>
        </w:rPr>
        <w:t>s</w:t>
      </w:r>
      <w:r w:rsidR="00681D51" w:rsidRPr="004D66DC">
        <w:rPr>
          <w:rFonts w:ascii="Times New Roman" w:hAnsi="Times New Roman" w:cs="Times New Roman"/>
          <w:sz w:val="24"/>
          <w:szCs w:val="24"/>
        </w:rPr>
        <w:t xml:space="preserve"> of instruction among our “preferred practices” because the students’ scores in “Writing within the Expectations of the Discipline” and “Understanding of Key Concepts and the L</w:t>
      </w:r>
      <w:r w:rsidR="00986E3A" w:rsidRPr="004D66DC">
        <w:rPr>
          <w:rFonts w:ascii="Times New Roman" w:hAnsi="Times New Roman" w:cs="Times New Roman"/>
          <w:sz w:val="24"/>
          <w:szCs w:val="24"/>
        </w:rPr>
        <w:t>anguage of the Field” and even</w:t>
      </w:r>
      <w:r w:rsidR="00681D51" w:rsidRPr="004D66DC">
        <w:rPr>
          <w:rFonts w:ascii="Times New Roman" w:hAnsi="Times New Roman" w:cs="Times New Roman"/>
          <w:sz w:val="24"/>
          <w:szCs w:val="24"/>
        </w:rPr>
        <w:t xml:space="preserve"> “Competent Use of Language, Sophistication of Writing Skills” in the senior essay asse</w:t>
      </w:r>
      <w:r w:rsidR="00845551" w:rsidRPr="004D66DC">
        <w:rPr>
          <w:rFonts w:ascii="Times New Roman" w:hAnsi="Times New Roman" w:cs="Times New Roman"/>
          <w:sz w:val="24"/>
          <w:szCs w:val="24"/>
        </w:rPr>
        <w:t>ssment were affected by student</w:t>
      </w:r>
      <w:r w:rsidR="00681D51" w:rsidRPr="004D66DC">
        <w:rPr>
          <w:rFonts w:ascii="Times New Roman" w:hAnsi="Times New Roman" w:cs="Times New Roman"/>
          <w:sz w:val="24"/>
          <w:szCs w:val="24"/>
        </w:rPr>
        <w:t>s</w:t>
      </w:r>
      <w:r w:rsidR="00845551" w:rsidRPr="004D66DC">
        <w:rPr>
          <w:rFonts w:ascii="Times New Roman" w:hAnsi="Times New Roman" w:cs="Times New Roman"/>
          <w:sz w:val="24"/>
          <w:szCs w:val="24"/>
        </w:rPr>
        <w:t>’</w:t>
      </w:r>
      <w:r w:rsidR="00681D51" w:rsidRPr="004D66DC">
        <w:rPr>
          <w:rFonts w:ascii="Times New Roman" w:hAnsi="Times New Roman" w:cs="Times New Roman"/>
          <w:sz w:val="24"/>
          <w:szCs w:val="24"/>
        </w:rPr>
        <w:t xml:space="preserve"> grasp of language and labels to show command of concepts and contexts. Furthermore, in the major exit exam (the standardized ETS test that all our seniors must take)</w:t>
      </w:r>
      <w:r w:rsidRPr="004D66DC">
        <w:rPr>
          <w:rFonts w:ascii="Times New Roman" w:hAnsi="Times New Roman" w:cs="Times New Roman"/>
          <w:sz w:val="24"/>
          <w:szCs w:val="24"/>
        </w:rPr>
        <w:t xml:space="preserve"> there are sections that specifically test knowledge of key terms, authors, literary periods, etc.</w:t>
      </w:r>
      <w:r w:rsidR="00B4613A" w:rsidRPr="004D66DC">
        <w:rPr>
          <w:rFonts w:ascii="Times New Roman" w:hAnsi="Times New Roman" w:cs="Times New Roman"/>
          <w:sz w:val="24"/>
          <w:szCs w:val="24"/>
        </w:rPr>
        <w:t xml:space="preserve"> </w:t>
      </w:r>
      <w:r w:rsidRPr="004D66DC">
        <w:rPr>
          <w:rFonts w:ascii="Times New Roman" w:hAnsi="Times New Roman" w:cs="Times New Roman"/>
          <w:sz w:val="24"/>
          <w:szCs w:val="24"/>
        </w:rPr>
        <w:t>Nevertheless, selection of what to cover and how to cover it is left up to the individual instructor, who is always the best judge of what a particular class needs.</w:t>
      </w:r>
      <w:r w:rsidR="00B4613A" w:rsidRPr="004D66DC">
        <w:rPr>
          <w:rFonts w:ascii="Times New Roman" w:hAnsi="Times New Roman" w:cs="Times New Roman"/>
          <w:sz w:val="24"/>
          <w:szCs w:val="24"/>
        </w:rPr>
        <w:t xml:space="preserve"> </w:t>
      </w:r>
      <w:r w:rsidRPr="004D66DC">
        <w:rPr>
          <w:rFonts w:ascii="Times New Roman" w:hAnsi="Times New Roman" w:cs="Times New Roman"/>
          <w:sz w:val="24"/>
          <w:szCs w:val="24"/>
        </w:rPr>
        <w:t xml:space="preserve">The preferred practices list merely serves to remind instructors of what needs to be </w:t>
      </w:r>
      <w:proofErr w:type="gramStart"/>
      <w:r w:rsidRPr="004D66DC">
        <w:rPr>
          <w:rFonts w:ascii="Times New Roman" w:hAnsi="Times New Roman" w:cs="Times New Roman"/>
          <w:sz w:val="24"/>
          <w:szCs w:val="24"/>
        </w:rPr>
        <w:t>identified/included</w:t>
      </w:r>
      <w:proofErr w:type="gramEnd"/>
      <w:r w:rsidRPr="004D66DC">
        <w:rPr>
          <w:rFonts w:ascii="Times New Roman" w:hAnsi="Times New Roman" w:cs="Times New Roman"/>
          <w:sz w:val="24"/>
          <w:szCs w:val="24"/>
        </w:rPr>
        <w:t xml:space="preserve"> in the course outlines and syllabi.</w:t>
      </w:r>
    </w:p>
    <w:p w:rsidR="00A17464" w:rsidRPr="004D66DC" w:rsidRDefault="00461C5A" w:rsidP="00A17464">
      <w:pPr>
        <w:rPr>
          <w:rFonts w:ascii="Times New Roman" w:hAnsi="Times New Roman" w:cs="Times New Roman"/>
          <w:b/>
          <w:sz w:val="24"/>
          <w:szCs w:val="24"/>
        </w:rPr>
      </w:pPr>
      <w:r w:rsidRPr="004D66DC">
        <w:rPr>
          <w:rFonts w:ascii="Times New Roman" w:hAnsi="Times New Roman" w:cs="Times New Roman"/>
          <w:b/>
          <w:sz w:val="24"/>
          <w:szCs w:val="24"/>
        </w:rPr>
        <w:t>(G) How are we going to ensure that every faculty member follows these preferred practices and guidelines?</w:t>
      </w:r>
    </w:p>
    <w:p w:rsidR="00461C5A" w:rsidRPr="00A25010" w:rsidRDefault="00461C5A" w:rsidP="00A17464">
      <w:pPr>
        <w:rPr>
          <w:rFonts w:ascii="Times New Roman" w:hAnsi="Times New Roman" w:cs="Times New Roman"/>
          <w:sz w:val="24"/>
          <w:szCs w:val="24"/>
        </w:rPr>
      </w:pPr>
      <w:r w:rsidRPr="004D66DC">
        <w:rPr>
          <w:rFonts w:ascii="Times New Roman" w:hAnsi="Times New Roman" w:cs="Times New Roman"/>
          <w:sz w:val="24"/>
          <w:szCs w:val="24"/>
        </w:rPr>
        <w:t>The list is not intended as a set of rules that will be applied to every class, nor is it a list that will be used “against” those who don’t conform to</w:t>
      </w:r>
      <w:r w:rsidR="00986E3A" w:rsidRPr="004D66DC">
        <w:rPr>
          <w:rFonts w:ascii="Times New Roman" w:hAnsi="Times New Roman" w:cs="Times New Roman"/>
          <w:sz w:val="24"/>
          <w:szCs w:val="24"/>
        </w:rPr>
        <w:t xml:space="preserve"> it</w:t>
      </w:r>
      <w:r w:rsidRPr="004D66DC">
        <w:rPr>
          <w:rFonts w:ascii="Times New Roman" w:hAnsi="Times New Roman" w:cs="Times New Roman"/>
          <w:sz w:val="24"/>
          <w:szCs w:val="24"/>
        </w:rPr>
        <w:t>.</w:t>
      </w:r>
      <w:r w:rsidR="00B4613A" w:rsidRPr="004D66DC">
        <w:rPr>
          <w:rFonts w:ascii="Times New Roman" w:hAnsi="Times New Roman" w:cs="Times New Roman"/>
          <w:sz w:val="24"/>
          <w:szCs w:val="24"/>
        </w:rPr>
        <w:t xml:space="preserve"> </w:t>
      </w:r>
      <w:r w:rsidRPr="004D66DC">
        <w:rPr>
          <w:rFonts w:ascii="Times New Roman" w:hAnsi="Times New Roman" w:cs="Times New Roman"/>
          <w:sz w:val="24"/>
          <w:szCs w:val="24"/>
        </w:rPr>
        <w:t xml:space="preserve">It is intended instead as a </w:t>
      </w:r>
      <w:r w:rsidRPr="004D66DC">
        <w:rPr>
          <w:rFonts w:ascii="Times New Roman" w:hAnsi="Times New Roman" w:cs="Times New Roman"/>
          <w:b/>
          <w:sz w:val="24"/>
          <w:szCs w:val="24"/>
        </w:rPr>
        <w:t>guideline for revising course outlines and proposing new courses</w:t>
      </w:r>
      <w:r w:rsidRPr="004D66DC">
        <w:rPr>
          <w:rFonts w:ascii="Times New Roman" w:hAnsi="Times New Roman" w:cs="Times New Roman"/>
          <w:sz w:val="24"/>
          <w:szCs w:val="24"/>
        </w:rPr>
        <w:t xml:space="preserve"> according to what the upper-division committee, after receiving feedback from the upper-division faculty at large, deems are </w:t>
      </w:r>
      <w:r w:rsidR="007516B9" w:rsidRPr="004D66DC">
        <w:rPr>
          <w:rFonts w:ascii="Times New Roman" w:hAnsi="Times New Roman" w:cs="Times New Roman"/>
          <w:sz w:val="24"/>
          <w:szCs w:val="24"/>
        </w:rPr>
        <w:t>useful and desirable practices for most if not all of our courses.</w:t>
      </w:r>
      <w:r w:rsidR="00B4613A" w:rsidRPr="004D66DC">
        <w:rPr>
          <w:rFonts w:ascii="Times New Roman" w:hAnsi="Times New Roman" w:cs="Times New Roman"/>
          <w:sz w:val="24"/>
          <w:szCs w:val="24"/>
        </w:rPr>
        <w:t xml:space="preserve"> </w:t>
      </w:r>
      <w:r w:rsidR="007516B9" w:rsidRPr="004D66DC">
        <w:rPr>
          <w:rFonts w:ascii="Times New Roman" w:hAnsi="Times New Roman" w:cs="Times New Roman"/>
          <w:sz w:val="24"/>
          <w:szCs w:val="24"/>
        </w:rPr>
        <w:t>We believe that most of these practices are already followed by a great percentage of the faculty and that when the faculty practices differ from what is recommended, there is a good reason.</w:t>
      </w:r>
      <w:r w:rsidR="00B4613A" w:rsidRPr="004D66DC">
        <w:rPr>
          <w:rFonts w:ascii="Times New Roman" w:hAnsi="Times New Roman" w:cs="Times New Roman"/>
          <w:sz w:val="24"/>
          <w:szCs w:val="24"/>
        </w:rPr>
        <w:t xml:space="preserve"> </w:t>
      </w:r>
      <w:r w:rsidR="007516B9" w:rsidRPr="004D66DC">
        <w:rPr>
          <w:rFonts w:ascii="Times New Roman" w:hAnsi="Times New Roman" w:cs="Times New Roman"/>
          <w:sz w:val="24"/>
          <w:szCs w:val="24"/>
        </w:rPr>
        <w:t xml:space="preserve">By articulating these preferred policies, we help individual faculty </w:t>
      </w:r>
      <w:r w:rsidR="001378C2" w:rsidRPr="004D66DC">
        <w:rPr>
          <w:rFonts w:ascii="Times New Roman" w:hAnsi="Times New Roman" w:cs="Times New Roman"/>
          <w:sz w:val="24"/>
          <w:szCs w:val="24"/>
        </w:rPr>
        <w:t xml:space="preserve">to </w:t>
      </w:r>
      <w:r w:rsidR="007516B9" w:rsidRPr="004D66DC">
        <w:rPr>
          <w:rFonts w:ascii="Times New Roman" w:hAnsi="Times New Roman" w:cs="Times New Roman"/>
          <w:sz w:val="24"/>
          <w:szCs w:val="24"/>
        </w:rPr>
        <w:t xml:space="preserve">examine their own teaching practices as they relate to student learning goals and general department practices. In short, </w:t>
      </w:r>
      <w:r w:rsidR="007516B9" w:rsidRPr="00D871E8">
        <w:rPr>
          <w:rFonts w:ascii="Times New Roman" w:hAnsi="Times New Roman" w:cs="Times New Roman"/>
          <w:b/>
          <w:sz w:val="24"/>
          <w:szCs w:val="24"/>
        </w:rPr>
        <w:t>the list of preferred practices and guidelines is to be seen as recommendations based on some degree of consensus among peers</w:t>
      </w:r>
      <w:r w:rsidR="007516B9" w:rsidRPr="004D66DC">
        <w:rPr>
          <w:rFonts w:ascii="Times New Roman" w:hAnsi="Times New Roman" w:cs="Times New Roman"/>
          <w:sz w:val="24"/>
          <w:szCs w:val="24"/>
        </w:rPr>
        <w:t>.</w:t>
      </w:r>
      <w:r w:rsidR="00B4613A" w:rsidRPr="004D66DC">
        <w:rPr>
          <w:rFonts w:ascii="Times New Roman" w:hAnsi="Times New Roman" w:cs="Times New Roman"/>
          <w:sz w:val="24"/>
          <w:szCs w:val="24"/>
        </w:rPr>
        <w:t xml:space="preserve"> </w:t>
      </w:r>
      <w:bookmarkStart w:id="0" w:name="_GoBack"/>
      <w:bookmarkEnd w:id="0"/>
    </w:p>
    <w:sectPr w:rsidR="00461C5A" w:rsidRPr="00A25010" w:rsidSect="009B7829">
      <w:headerReference w:type="default" r:id="rId8"/>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D7" w:rsidRDefault="00555ED7" w:rsidP="009B7829">
      <w:pPr>
        <w:spacing w:after="0" w:line="240" w:lineRule="auto"/>
      </w:pPr>
      <w:r>
        <w:separator/>
      </w:r>
    </w:p>
  </w:endnote>
  <w:endnote w:type="continuationSeparator" w:id="0">
    <w:p w:rsidR="00555ED7" w:rsidRDefault="00555ED7" w:rsidP="009B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D7" w:rsidRDefault="00555ED7" w:rsidP="009B7829">
      <w:pPr>
        <w:spacing w:after="0" w:line="240" w:lineRule="auto"/>
      </w:pPr>
      <w:r>
        <w:separator/>
      </w:r>
    </w:p>
  </w:footnote>
  <w:footnote w:type="continuationSeparator" w:id="0">
    <w:p w:rsidR="00555ED7" w:rsidRDefault="00555ED7" w:rsidP="009B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29" w:rsidRDefault="009B7829">
    <w:pPr>
      <w:pStyle w:val="Header"/>
      <w:jc w:val="right"/>
    </w:pPr>
    <w:r>
      <w:t xml:space="preserve">UD Practices </w:t>
    </w:r>
    <w:sdt>
      <w:sdtPr>
        <w:id w:val="-18171689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71E8">
          <w:rPr>
            <w:noProof/>
          </w:rPr>
          <w:t>3</w:t>
        </w:r>
        <w:r>
          <w:rPr>
            <w:noProof/>
          </w:rPr>
          <w:fldChar w:fldCharType="end"/>
        </w:r>
      </w:sdtContent>
    </w:sdt>
  </w:p>
  <w:p w:rsidR="009B7829" w:rsidRDefault="009B7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530A6"/>
    <w:multiLevelType w:val="hybridMultilevel"/>
    <w:tmpl w:val="CE84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038E9"/>
    <w:multiLevelType w:val="hybridMultilevel"/>
    <w:tmpl w:val="95CE7F08"/>
    <w:lvl w:ilvl="0" w:tplc="F9ACEBF4">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8347F"/>
    <w:multiLevelType w:val="hybridMultilevel"/>
    <w:tmpl w:val="95CE7F08"/>
    <w:lvl w:ilvl="0" w:tplc="F9ACEBF4">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86B96"/>
    <w:multiLevelType w:val="hybridMultilevel"/>
    <w:tmpl w:val="95CE7F08"/>
    <w:lvl w:ilvl="0" w:tplc="F9ACEBF4">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83178"/>
    <w:multiLevelType w:val="hybridMultilevel"/>
    <w:tmpl w:val="D448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D61B0"/>
    <w:multiLevelType w:val="hybridMultilevel"/>
    <w:tmpl w:val="3C82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91012"/>
    <w:multiLevelType w:val="hybridMultilevel"/>
    <w:tmpl w:val="1C00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33"/>
    <w:rsid w:val="000856E6"/>
    <w:rsid w:val="000B235B"/>
    <w:rsid w:val="001205BC"/>
    <w:rsid w:val="00121CED"/>
    <w:rsid w:val="001378C2"/>
    <w:rsid w:val="001459AF"/>
    <w:rsid w:val="0017369F"/>
    <w:rsid w:val="0018657D"/>
    <w:rsid w:val="00273226"/>
    <w:rsid w:val="00282065"/>
    <w:rsid w:val="002A6731"/>
    <w:rsid w:val="003068BE"/>
    <w:rsid w:val="003A0571"/>
    <w:rsid w:val="004142C5"/>
    <w:rsid w:val="0043129A"/>
    <w:rsid w:val="00461C5A"/>
    <w:rsid w:val="004B081D"/>
    <w:rsid w:val="004B3E73"/>
    <w:rsid w:val="004C352F"/>
    <w:rsid w:val="004D66DC"/>
    <w:rsid w:val="00555ED7"/>
    <w:rsid w:val="00604802"/>
    <w:rsid w:val="00673918"/>
    <w:rsid w:val="00681D51"/>
    <w:rsid w:val="006A27E8"/>
    <w:rsid w:val="006B0931"/>
    <w:rsid w:val="006C5FC2"/>
    <w:rsid w:val="0074156A"/>
    <w:rsid w:val="007516B9"/>
    <w:rsid w:val="00775628"/>
    <w:rsid w:val="007D52FD"/>
    <w:rsid w:val="00845551"/>
    <w:rsid w:val="008A6291"/>
    <w:rsid w:val="009046C1"/>
    <w:rsid w:val="009557E7"/>
    <w:rsid w:val="00977C4D"/>
    <w:rsid w:val="00977DE4"/>
    <w:rsid w:val="00986E3A"/>
    <w:rsid w:val="009A20E8"/>
    <w:rsid w:val="009B7829"/>
    <w:rsid w:val="00A1088F"/>
    <w:rsid w:val="00A17464"/>
    <w:rsid w:val="00A25010"/>
    <w:rsid w:val="00AD6EB9"/>
    <w:rsid w:val="00B4613A"/>
    <w:rsid w:val="00B72B16"/>
    <w:rsid w:val="00BB18D2"/>
    <w:rsid w:val="00BC14C1"/>
    <w:rsid w:val="00BF44C6"/>
    <w:rsid w:val="00BF6BDF"/>
    <w:rsid w:val="00BF71E6"/>
    <w:rsid w:val="00C472EC"/>
    <w:rsid w:val="00C72DB4"/>
    <w:rsid w:val="00D60FF5"/>
    <w:rsid w:val="00D64AA3"/>
    <w:rsid w:val="00D871E8"/>
    <w:rsid w:val="00D97766"/>
    <w:rsid w:val="00DE16F2"/>
    <w:rsid w:val="00DE758C"/>
    <w:rsid w:val="00E40D39"/>
    <w:rsid w:val="00E5640A"/>
    <w:rsid w:val="00E84133"/>
    <w:rsid w:val="00E86EE9"/>
    <w:rsid w:val="00E9441E"/>
    <w:rsid w:val="00E96C62"/>
    <w:rsid w:val="00EA46CB"/>
    <w:rsid w:val="00ED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33"/>
    <w:pPr>
      <w:ind w:left="720"/>
      <w:contextualSpacing/>
    </w:pPr>
  </w:style>
  <w:style w:type="paragraph" w:styleId="Header">
    <w:name w:val="header"/>
    <w:basedOn w:val="Normal"/>
    <w:link w:val="HeaderChar"/>
    <w:uiPriority w:val="99"/>
    <w:unhideWhenUsed/>
    <w:rsid w:val="009B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29"/>
  </w:style>
  <w:style w:type="paragraph" w:styleId="Footer">
    <w:name w:val="footer"/>
    <w:basedOn w:val="Normal"/>
    <w:link w:val="FooterChar"/>
    <w:uiPriority w:val="99"/>
    <w:unhideWhenUsed/>
    <w:rsid w:val="009B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29"/>
  </w:style>
  <w:style w:type="paragraph" w:styleId="BalloonText">
    <w:name w:val="Balloon Text"/>
    <w:basedOn w:val="Normal"/>
    <w:link w:val="BalloonTextChar"/>
    <w:uiPriority w:val="99"/>
    <w:semiHidden/>
    <w:unhideWhenUsed/>
    <w:rsid w:val="009B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33"/>
    <w:pPr>
      <w:ind w:left="720"/>
      <w:contextualSpacing/>
    </w:pPr>
  </w:style>
  <w:style w:type="paragraph" w:styleId="Header">
    <w:name w:val="header"/>
    <w:basedOn w:val="Normal"/>
    <w:link w:val="HeaderChar"/>
    <w:uiPriority w:val="99"/>
    <w:unhideWhenUsed/>
    <w:rsid w:val="009B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29"/>
  </w:style>
  <w:style w:type="paragraph" w:styleId="Footer">
    <w:name w:val="footer"/>
    <w:basedOn w:val="Normal"/>
    <w:link w:val="FooterChar"/>
    <w:uiPriority w:val="99"/>
    <w:unhideWhenUsed/>
    <w:rsid w:val="009B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29"/>
  </w:style>
  <w:style w:type="paragraph" w:styleId="BalloonText">
    <w:name w:val="Balloon Text"/>
    <w:basedOn w:val="Normal"/>
    <w:link w:val="BalloonTextChar"/>
    <w:uiPriority w:val="99"/>
    <w:semiHidden/>
    <w:unhideWhenUsed/>
    <w:rsid w:val="009B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ecasal</dc:creator>
  <cp:lastModifiedBy>ecasal</cp:lastModifiedBy>
  <cp:revision>4</cp:revision>
  <cp:lastPrinted>2011-10-22T15:15:00Z</cp:lastPrinted>
  <dcterms:created xsi:type="dcterms:W3CDTF">2012-04-10T21:40:00Z</dcterms:created>
  <dcterms:modified xsi:type="dcterms:W3CDTF">2012-05-09T21:40:00Z</dcterms:modified>
</cp:coreProperties>
</file>