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C72AF5">
        <w:rPr>
          <w:rFonts w:ascii="Arial" w:hAnsi="Arial" w:cs="Arial"/>
          <w:szCs w:val="48"/>
        </w:rPr>
        <w:t>Faculty Senate Steering</w:t>
      </w:r>
      <w:r w:rsidR="000309A6">
        <w:rPr>
          <w:rFonts w:ascii="Arial" w:hAnsi="Arial" w:cs="Arial"/>
          <w:szCs w:val="48"/>
        </w:rPr>
        <w:t xml:space="preserve">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315EBE">
        <w:rPr>
          <w:rFonts w:ascii="Arial" w:hAnsi="Arial" w:cs="Arial"/>
          <w:szCs w:val="32"/>
        </w:rPr>
        <w:tab/>
      </w:r>
      <w:r w:rsidR="00810EB8">
        <w:rPr>
          <w:rFonts w:ascii="Arial" w:hAnsi="Arial" w:cs="Arial"/>
          <w:szCs w:val="32"/>
        </w:rPr>
        <w:t>October 3</w:t>
      </w:r>
      <w:r w:rsidR="00D84ACD">
        <w:rPr>
          <w:rFonts w:ascii="Arial" w:hAnsi="Arial" w:cs="Arial"/>
          <w:szCs w:val="32"/>
        </w:rPr>
        <w:t>, 2011,</w:t>
      </w:r>
      <w:r w:rsidR="00827ABD">
        <w:rPr>
          <w:rFonts w:ascii="Arial" w:hAnsi="Arial" w:cs="Arial"/>
          <w:szCs w:val="32"/>
        </w:rPr>
        <w:t xml:space="preserve">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C72AF5">
        <w:rPr>
          <w:rFonts w:ascii="Arial" w:hAnsi="Arial" w:cs="Arial"/>
          <w:szCs w:val="32"/>
        </w:rPr>
        <w:t>Faculty Senate Chambers</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931DB1" w:rsidRPr="009126E3" w:rsidRDefault="002338BE" w:rsidP="00931DB1">
      <w:pPr>
        <w:ind w:left="360" w:hanging="360"/>
        <w:jc w:val="both"/>
        <w:outlineLvl w:val="0"/>
        <w:rPr>
          <w:rFonts w:ascii="Arial" w:hAnsi="Arial"/>
        </w:rPr>
      </w:pPr>
      <w:r w:rsidRPr="009126E3">
        <w:rPr>
          <w:rFonts w:ascii="Arial" w:hAnsi="Arial"/>
        </w:rPr>
        <w:t xml:space="preserve">Members Present </w:t>
      </w:r>
      <w:r w:rsidR="00C72AF5">
        <w:rPr>
          <w:rFonts w:ascii="Arial" w:hAnsi="Arial"/>
        </w:rPr>
        <w:t>–</w:t>
      </w:r>
      <w:r w:rsidR="009065E6">
        <w:rPr>
          <w:rFonts w:ascii="Arial" w:hAnsi="Arial"/>
        </w:rPr>
        <w:t xml:space="preserve"> </w:t>
      </w:r>
      <w:r w:rsidR="00642005">
        <w:rPr>
          <w:rFonts w:ascii="Arial" w:hAnsi="Arial"/>
        </w:rPr>
        <w:t>M. Arndt, C. Beauchamp, S. Boyd, J. Brickey,</w:t>
      </w:r>
      <w:r w:rsidR="00642005" w:rsidRPr="00396977">
        <w:rPr>
          <w:rFonts w:ascii="Arial" w:hAnsi="Arial"/>
        </w:rPr>
        <w:t xml:space="preserve"> </w:t>
      </w:r>
      <w:r w:rsidR="00642005">
        <w:rPr>
          <w:rFonts w:ascii="Arial" w:hAnsi="Arial"/>
        </w:rPr>
        <w:t xml:space="preserve">L. Burriss, N. Callender, L. Clark, C. Cooper, </w:t>
      </w:r>
      <w:r w:rsidR="008C7E2D">
        <w:rPr>
          <w:rFonts w:ascii="Arial" w:hAnsi="Arial"/>
        </w:rPr>
        <w:t xml:space="preserve">L. Craig-Unkefer, </w:t>
      </w:r>
      <w:r w:rsidR="00642005">
        <w:rPr>
          <w:rFonts w:ascii="Arial" w:hAnsi="Arial"/>
        </w:rPr>
        <w:t>W. Cribb,</w:t>
      </w:r>
      <w:r w:rsidR="00030874">
        <w:rPr>
          <w:rFonts w:ascii="Arial" w:hAnsi="Arial"/>
        </w:rPr>
        <w:t xml:space="preserve"> </w:t>
      </w:r>
      <w:r w:rsidR="00641D1C">
        <w:rPr>
          <w:rFonts w:ascii="Arial" w:hAnsi="Arial"/>
        </w:rPr>
        <w:t>L. Dubek</w:t>
      </w:r>
      <w:r w:rsidR="00642005">
        <w:rPr>
          <w:rFonts w:ascii="Arial" w:hAnsi="Arial"/>
        </w:rPr>
        <w:t>, G. Freeman</w:t>
      </w:r>
      <w:r w:rsidR="00931DB1">
        <w:rPr>
          <w:rFonts w:ascii="Arial" w:hAnsi="Arial"/>
        </w:rPr>
        <w:t xml:space="preserve">, Z. Khan, </w:t>
      </w:r>
      <w:r w:rsidR="009065E6">
        <w:rPr>
          <w:rFonts w:ascii="Arial" w:hAnsi="Arial"/>
        </w:rPr>
        <w:t xml:space="preserve">A. Lutz, </w:t>
      </w:r>
      <w:r w:rsidR="00642005">
        <w:rPr>
          <w:rFonts w:ascii="Arial" w:hAnsi="Arial"/>
        </w:rPr>
        <w:t xml:space="preserve">K. Mathis, </w:t>
      </w:r>
      <w:r w:rsidR="004C018C">
        <w:rPr>
          <w:rFonts w:ascii="Arial" w:hAnsi="Arial"/>
        </w:rPr>
        <w:t>K. Nofsinger</w:t>
      </w:r>
      <w:r w:rsidR="00641D1C">
        <w:rPr>
          <w:rFonts w:ascii="Arial" w:hAnsi="Arial"/>
        </w:rPr>
        <w:t>, G. Zlotky</w:t>
      </w:r>
    </w:p>
    <w:p w:rsidR="002338BE" w:rsidRPr="009126E3" w:rsidRDefault="002338BE" w:rsidP="002338BE"/>
    <w:p w:rsidR="002338BE" w:rsidRPr="009126E3" w:rsidRDefault="002338BE" w:rsidP="002338BE">
      <w:pPr>
        <w:ind w:left="360" w:hanging="360"/>
        <w:rPr>
          <w:rFonts w:ascii="Arial" w:hAnsi="Arial"/>
        </w:rPr>
      </w:pPr>
    </w:p>
    <w:p w:rsidR="002338BE" w:rsidRDefault="002338BE" w:rsidP="002338BE">
      <w:pPr>
        <w:ind w:left="360" w:hanging="360"/>
        <w:rPr>
          <w:rFonts w:ascii="Arial" w:hAnsi="Arial"/>
        </w:rPr>
      </w:pPr>
      <w:r w:rsidRPr="009126E3">
        <w:rPr>
          <w:rFonts w:ascii="Arial" w:hAnsi="Arial"/>
        </w:rPr>
        <w:t xml:space="preserve">Members Absent </w:t>
      </w:r>
      <w:r w:rsidR="00C72AF5">
        <w:rPr>
          <w:rFonts w:ascii="Arial" w:hAnsi="Arial"/>
        </w:rPr>
        <w:t>–</w:t>
      </w:r>
      <w:r w:rsidR="00396977">
        <w:rPr>
          <w:rFonts w:ascii="Arial" w:hAnsi="Arial"/>
        </w:rPr>
        <w:t xml:space="preserve"> </w:t>
      </w:r>
    </w:p>
    <w:p w:rsidR="00827ABD" w:rsidRDefault="00827ABD" w:rsidP="002338BE">
      <w:pPr>
        <w:ind w:left="360" w:hanging="360"/>
        <w:rPr>
          <w:rFonts w:ascii="Arial" w:hAnsi="Arial"/>
        </w:rPr>
      </w:pP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0092D">
        <w:rPr>
          <w:rFonts w:ascii="Arial" w:hAnsi="Arial"/>
        </w:rPr>
        <w:t xml:space="preserve"> –</w:t>
      </w:r>
      <w:r w:rsidR="00277CEF" w:rsidRPr="00277CEF">
        <w:rPr>
          <w:rFonts w:ascii="Arial" w:hAnsi="Arial"/>
        </w:rPr>
        <w:t xml:space="preserve"> </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C72AF5">
        <w:rPr>
          <w:rFonts w:ascii="Arial" w:hAnsi="Arial"/>
        </w:rPr>
        <w:t xml:space="preserve"> – </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Pr="00B34705" w:rsidRDefault="00B34705" w:rsidP="00B34705">
      <w:pPr>
        <w:outlineLvl w:val="0"/>
        <w:rPr>
          <w:rFonts w:ascii="Arial" w:hAnsi="Arial"/>
        </w:rPr>
      </w:pPr>
      <w:r w:rsidRPr="00B34705">
        <w:rPr>
          <w:rFonts w:ascii="Arial" w:hAnsi="Arial"/>
        </w:rPr>
        <w:t>Action Items</w:t>
      </w:r>
    </w:p>
    <w:p w:rsidR="00B34705" w:rsidRPr="00B34705" w:rsidRDefault="00B34705" w:rsidP="00B34705">
      <w:pPr>
        <w:pStyle w:val="ListParagraph"/>
        <w:outlineLvl w:val="0"/>
        <w:rPr>
          <w:rFonts w:ascii="Arial" w:hAnsi="Arial"/>
        </w:rPr>
      </w:pPr>
    </w:p>
    <w:p w:rsidR="00810EB8" w:rsidRDefault="00810EB8" w:rsidP="00810EB8">
      <w:pPr>
        <w:pStyle w:val="ListParagraph"/>
        <w:numPr>
          <w:ilvl w:val="0"/>
          <w:numId w:val="26"/>
        </w:numPr>
        <w:rPr>
          <w:rFonts w:ascii="Arial" w:hAnsi="Arial" w:cs="Arial"/>
        </w:rPr>
      </w:pPr>
      <w:r>
        <w:rPr>
          <w:rFonts w:ascii="Arial" w:hAnsi="Arial" w:cs="Arial"/>
        </w:rPr>
        <w:t>The policy on academic misconduct was discussed. The desire is to have academic misconduct issues handled by Academic Affairs. Individuals from the Steering Committee were asked to incorporate these changes into the policy. The method for how these changes wi</w:t>
      </w:r>
      <w:r w:rsidR="00B91C41">
        <w:rPr>
          <w:rFonts w:ascii="Arial" w:hAnsi="Arial" w:cs="Arial"/>
        </w:rPr>
        <w:t xml:space="preserve">ll be made must be clearly </w:t>
      </w:r>
      <w:r>
        <w:rPr>
          <w:rFonts w:ascii="Arial" w:hAnsi="Arial" w:cs="Arial"/>
        </w:rPr>
        <w:t>presented in the policy. The idea of keeping these matters in Student Affairs under a committee made up of faculty was discussed. Warner and Laura will work on this change to the policy to then present to the Steering Committee at a later date.</w:t>
      </w:r>
    </w:p>
    <w:p w:rsidR="00810EB8" w:rsidRDefault="00810EB8" w:rsidP="00810EB8">
      <w:pPr>
        <w:pStyle w:val="ListParagraph"/>
        <w:numPr>
          <w:ilvl w:val="0"/>
          <w:numId w:val="26"/>
        </w:numPr>
        <w:rPr>
          <w:rFonts w:ascii="Arial" w:hAnsi="Arial" w:cs="Arial"/>
        </w:rPr>
      </w:pPr>
      <w:r>
        <w:rPr>
          <w:rFonts w:ascii="Arial" w:hAnsi="Arial" w:cs="Arial"/>
        </w:rPr>
        <w:t>The legislative initiative that Kim forwarded regarding a professor having been erroneously dismissed</w:t>
      </w:r>
      <w:r w:rsidR="00853F9F">
        <w:rPr>
          <w:rFonts w:ascii="Arial" w:hAnsi="Arial" w:cs="Arial"/>
        </w:rPr>
        <w:t xml:space="preserve"> was dis</w:t>
      </w:r>
      <w:r w:rsidR="00B91C41">
        <w:rPr>
          <w:rFonts w:ascii="Arial" w:hAnsi="Arial" w:cs="Arial"/>
        </w:rPr>
        <w:t>cussed</w:t>
      </w:r>
      <w:r w:rsidR="00853F9F">
        <w:rPr>
          <w:rFonts w:ascii="Arial" w:hAnsi="Arial" w:cs="Arial"/>
        </w:rPr>
        <w:t xml:space="preserve">. Apparently the professor was not awarded back pay. The email was not received by the majority of the Steering Committee. Kim shared that the legislation is to make back pay payable in the event </w:t>
      </w:r>
      <w:r w:rsidR="00B91C41">
        <w:rPr>
          <w:rFonts w:ascii="Arial" w:hAnsi="Arial" w:cs="Arial"/>
        </w:rPr>
        <w:t>that</w:t>
      </w:r>
      <w:r w:rsidR="00853F9F">
        <w:rPr>
          <w:rFonts w:ascii="Arial" w:hAnsi="Arial" w:cs="Arial"/>
        </w:rPr>
        <w:t xml:space="preserve"> erroneous dismissal </w:t>
      </w:r>
      <w:r w:rsidR="00B91C41">
        <w:rPr>
          <w:rFonts w:ascii="Arial" w:hAnsi="Arial" w:cs="Arial"/>
        </w:rPr>
        <w:t>is determined</w:t>
      </w:r>
      <w:r w:rsidR="00853F9F">
        <w:rPr>
          <w:rFonts w:ascii="Arial" w:hAnsi="Arial" w:cs="Arial"/>
        </w:rPr>
        <w:t>.</w:t>
      </w:r>
    </w:p>
    <w:p w:rsidR="00F643CE" w:rsidRDefault="00853F9F" w:rsidP="00810EB8">
      <w:pPr>
        <w:pStyle w:val="ListParagraph"/>
        <w:numPr>
          <w:ilvl w:val="0"/>
          <w:numId w:val="26"/>
        </w:numPr>
        <w:rPr>
          <w:rFonts w:ascii="Arial" w:hAnsi="Arial" w:cs="Arial"/>
        </w:rPr>
      </w:pPr>
      <w:r>
        <w:rPr>
          <w:rFonts w:ascii="Arial" w:hAnsi="Arial" w:cs="Arial"/>
        </w:rPr>
        <w:t>President McPhee and Dr. Sells have been asked to speak to the next meeting of the Senate on the issues of recruiting and retention.</w:t>
      </w:r>
      <w:r w:rsidR="002E5CD1">
        <w:rPr>
          <w:rFonts w:ascii="Arial" w:hAnsi="Arial" w:cs="Arial"/>
        </w:rPr>
        <w:t xml:space="preserve"> Warner shared the recommended High School GPA/ACT minimums as presented by a consultant. The standards were 3.0 &amp; 16 or 2.7-2.99 &amp; 19.</w:t>
      </w:r>
    </w:p>
    <w:p w:rsidR="00537BBE" w:rsidRDefault="00537BBE" w:rsidP="00810EB8">
      <w:pPr>
        <w:pStyle w:val="ListParagraph"/>
        <w:numPr>
          <w:ilvl w:val="0"/>
          <w:numId w:val="26"/>
        </w:numPr>
        <w:rPr>
          <w:rFonts w:ascii="Arial" w:hAnsi="Arial" w:cs="Arial"/>
        </w:rPr>
      </w:pPr>
      <w:r>
        <w:rPr>
          <w:rFonts w:ascii="Arial" w:hAnsi="Arial" w:cs="Arial"/>
        </w:rPr>
        <w:t>MTSU Review had been sold to Koofers and was discussed last year, but has not been discussed since. Koofers is accessed through Facebook. Students can upload course notes, tests, … from the course. Koofers is a for profit venture which uses our work.</w:t>
      </w:r>
    </w:p>
    <w:p w:rsidR="00537BBE" w:rsidRDefault="00537BBE" w:rsidP="00810EB8">
      <w:pPr>
        <w:pStyle w:val="ListParagraph"/>
        <w:numPr>
          <w:ilvl w:val="0"/>
          <w:numId w:val="26"/>
        </w:numPr>
        <w:rPr>
          <w:rFonts w:ascii="Arial" w:hAnsi="Arial" w:cs="Arial"/>
        </w:rPr>
      </w:pPr>
      <w:r>
        <w:rPr>
          <w:rFonts w:ascii="Arial" w:hAnsi="Arial" w:cs="Arial"/>
        </w:rPr>
        <w:t>The Loan and Scholarship Committee may be changing with regard to how faculty may participate. This is a University Standing Committee and cannot be changed without faculty approval.</w:t>
      </w:r>
    </w:p>
    <w:p w:rsidR="00537BBE" w:rsidRPr="00F643CE" w:rsidRDefault="00537BBE" w:rsidP="00810EB8">
      <w:pPr>
        <w:pStyle w:val="ListParagraph"/>
        <w:numPr>
          <w:ilvl w:val="0"/>
          <w:numId w:val="26"/>
        </w:numPr>
        <w:rPr>
          <w:rFonts w:ascii="Arial" w:hAnsi="Arial" w:cs="Arial"/>
        </w:rPr>
      </w:pPr>
      <w:r>
        <w:rPr>
          <w:rFonts w:ascii="Arial" w:hAnsi="Arial" w:cs="Arial"/>
        </w:rPr>
        <w:lastRenderedPageBreak/>
        <w:t>The issue of the new Veteran’s Affairs Committee was discussed. The Committee’s place as reporting to Student Affairs as opposed to the President was discussed.</w:t>
      </w:r>
    </w:p>
    <w:p w:rsidR="00810EB8" w:rsidRDefault="00810EB8" w:rsidP="002338BE">
      <w:pPr>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F643CE">
        <w:rPr>
          <w:rFonts w:ascii="Arial" w:hAnsi="Arial" w:cs="Courier New"/>
          <w:color w:val="000000"/>
          <w:szCs w:val="20"/>
        </w:rPr>
        <w:t>1</w:t>
      </w:r>
      <w:r w:rsidRPr="009126E3">
        <w:rPr>
          <w:rFonts w:ascii="Arial" w:hAnsi="Arial" w:cs="Courier New"/>
          <w:color w:val="000000"/>
          <w:szCs w:val="20"/>
        </w:rPr>
        <w:t>-201</w:t>
      </w:r>
      <w:r w:rsidR="00F643CE">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8C2" w:rsidRDefault="009D68C2">
      <w:r>
        <w:separator/>
      </w:r>
    </w:p>
  </w:endnote>
  <w:endnote w:type="continuationSeparator" w:id="0">
    <w:p w:rsidR="009D68C2" w:rsidRDefault="009D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BF2D84"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BF2D84"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79539D">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8C2" w:rsidRDefault="009D68C2">
      <w:r>
        <w:separator/>
      </w:r>
    </w:p>
  </w:footnote>
  <w:footnote w:type="continuationSeparator" w:id="0">
    <w:p w:rsidR="009D68C2" w:rsidRDefault="009D6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07825A1"/>
    <w:multiLevelType w:val="hybridMultilevel"/>
    <w:tmpl w:val="98AA1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5">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6BD5C93"/>
    <w:multiLevelType w:val="hybridMultilevel"/>
    <w:tmpl w:val="71AC5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949DB"/>
    <w:multiLevelType w:val="hybridMultilevel"/>
    <w:tmpl w:val="28DA7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6"/>
  </w:num>
  <w:num w:numId="3">
    <w:abstractNumId w:val="21"/>
  </w:num>
  <w:num w:numId="4">
    <w:abstractNumId w:val="9"/>
  </w:num>
  <w:num w:numId="5">
    <w:abstractNumId w:val="19"/>
  </w:num>
  <w:num w:numId="6">
    <w:abstractNumId w:val="14"/>
  </w:num>
  <w:num w:numId="7">
    <w:abstractNumId w:val="8"/>
  </w:num>
  <w:num w:numId="8">
    <w:abstractNumId w:val="6"/>
  </w:num>
  <w:num w:numId="9">
    <w:abstractNumId w:val="10"/>
  </w:num>
  <w:num w:numId="10">
    <w:abstractNumId w:val="24"/>
  </w:num>
  <w:num w:numId="11">
    <w:abstractNumId w:val="3"/>
  </w:num>
  <w:num w:numId="12">
    <w:abstractNumId w:val="23"/>
  </w:num>
  <w:num w:numId="13">
    <w:abstractNumId w:val="7"/>
  </w:num>
  <w:num w:numId="14">
    <w:abstractNumId w:val="2"/>
  </w:num>
  <w:num w:numId="15">
    <w:abstractNumId w:val="13"/>
  </w:num>
  <w:num w:numId="16">
    <w:abstractNumId w:val="12"/>
  </w:num>
  <w:num w:numId="17">
    <w:abstractNumId w:val="1"/>
  </w:num>
  <w:num w:numId="18">
    <w:abstractNumId w:val="5"/>
  </w:num>
  <w:num w:numId="19">
    <w:abstractNumId w:val="20"/>
  </w:num>
  <w:num w:numId="20">
    <w:abstractNumId w:val="15"/>
  </w:num>
  <w:num w:numId="21">
    <w:abstractNumId w:val="4"/>
  </w:num>
  <w:num w:numId="22">
    <w:abstractNumId w:val="0"/>
  </w:num>
  <w:num w:numId="23">
    <w:abstractNumId w:val="22"/>
  </w:num>
  <w:num w:numId="24">
    <w:abstractNumId w:val="11"/>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30874"/>
    <w:rsid w:val="000309A6"/>
    <w:rsid w:val="0004654F"/>
    <w:rsid w:val="00052292"/>
    <w:rsid w:val="00071064"/>
    <w:rsid w:val="0008409F"/>
    <w:rsid w:val="000C3395"/>
    <w:rsid w:val="000F5923"/>
    <w:rsid w:val="00145DB1"/>
    <w:rsid w:val="0018236C"/>
    <w:rsid w:val="002338BE"/>
    <w:rsid w:val="00237B9A"/>
    <w:rsid w:val="00262F5A"/>
    <w:rsid w:val="00277CEF"/>
    <w:rsid w:val="002D5CA7"/>
    <w:rsid w:val="002D5FAD"/>
    <w:rsid w:val="002E5CD1"/>
    <w:rsid w:val="00315EBE"/>
    <w:rsid w:val="00320FF5"/>
    <w:rsid w:val="00330B4E"/>
    <w:rsid w:val="00350260"/>
    <w:rsid w:val="00360559"/>
    <w:rsid w:val="0037343B"/>
    <w:rsid w:val="00396977"/>
    <w:rsid w:val="00396E59"/>
    <w:rsid w:val="003B58FC"/>
    <w:rsid w:val="003E7A7A"/>
    <w:rsid w:val="0040777F"/>
    <w:rsid w:val="00420CB8"/>
    <w:rsid w:val="00421842"/>
    <w:rsid w:val="00434905"/>
    <w:rsid w:val="0045071D"/>
    <w:rsid w:val="004771A5"/>
    <w:rsid w:val="00485311"/>
    <w:rsid w:val="004C018C"/>
    <w:rsid w:val="004D01E5"/>
    <w:rsid w:val="004D61C6"/>
    <w:rsid w:val="00507180"/>
    <w:rsid w:val="00512ABC"/>
    <w:rsid w:val="005249E4"/>
    <w:rsid w:val="0053164D"/>
    <w:rsid w:val="00537BBE"/>
    <w:rsid w:val="00546798"/>
    <w:rsid w:val="00591AA2"/>
    <w:rsid w:val="005E64BA"/>
    <w:rsid w:val="005F120D"/>
    <w:rsid w:val="00641D1C"/>
    <w:rsid w:val="00642005"/>
    <w:rsid w:val="00646F96"/>
    <w:rsid w:val="00654280"/>
    <w:rsid w:val="00664BEE"/>
    <w:rsid w:val="006D1D29"/>
    <w:rsid w:val="0070092D"/>
    <w:rsid w:val="0075626B"/>
    <w:rsid w:val="00787697"/>
    <w:rsid w:val="0079539D"/>
    <w:rsid w:val="007B1C9E"/>
    <w:rsid w:val="007C2C36"/>
    <w:rsid w:val="007D6C2A"/>
    <w:rsid w:val="00802DA1"/>
    <w:rsid w:val="00810EB8"/>
    <w:rsid w:val="00813D7E"/>
    <w:rsid w:val="00827ABD"/>
    <w:rsid w:val="0083147F"/>
    <w:rsid w:val="008376AF"/>
    <w:rsid w:val="008430C4"/>
    <w:rsid w:val="00853F9F"/>
    <w:rsid w:val="00874C04"/>
    <w:rsid w:val="008A744F"/>
    <w:rsid w:val="008C4F23"/>
    <w:rsid w:val="008C7E2D"/>
    <w:rsid w:val="008D1984"/>
    <w:rsid w:val="008D3466"/>
    <w:rsid w:val="008E17A1"/>
    <w:rsid w:val="00903CC3"/>
    <w:rsid w:val="009065E6"/>
    <w:rsid w:val="00913942"/>
    <w:rsid w:val="00917756"/>
    <w:rsid w:val="00931DB1"/>
    <w:rsid w:val="009345C4"/>
    <w:rsid w:val="009778F8"/>
    <w:rsid w:val="00996D2A"/>
    <w:rsid w:val="009B3CF7"/>
    <w:rsid w:val="009D68C2"/>
    <w:rsid w:val="009F0AE0"/>
    <w:rsid w:val="00A04FD2"/>
    <w:rsid w:val="00A279A9"/>
    <w:rsid w:val="00A3755D"/>
    <w:rsid w:val="00A5627B"/>
    <w:rsid w:val="00A978CD"/>
    <w:rsid w:val="00AC31A7"/>
    <w:rsid w:val="00B34705"/>
    <w:rsid w:val="00B4203F"/>
    <w:rsid w:val="00B52A0E"/>
    <w:rsid w:val="00B82741"/>
    <w:rsid w:val="00B83D9C"/>
    <w:rsid w:val="00B91C41"/>
    <w:rsid w:val="00BD5E61"/>
    <w:rsid w:val="00BF2D84"/>
    <w:rsid w:val="00BF7E90"/>
    <w:rsid w:val="00C041F1"/>
    <w:rsid w:val="00C137C2"/>
    <w:rsid w:val="00C2051E"/>
    <w:rsid w:val="00C663C3"/>
    <w:rsid w:val="00C72AF5"/>
    <w:rsid w:val="00C75CD8"/>
    <w:rsid w:val="00CA6DA6"/>
    <w:rsid w:val="00CC5240"/>
    <w:rsid w:val="00CE5D59"/>
    <w:rsid w:val="00CF4AF8"/>
    <w:rsid w:val="00D2710F"/>
    <w:rsid w:val="00D84ACD"/>
    <w:rsid w:val="00DE7D08"/>
    <w:rsid w:val="00E06EBC"/>
    <w:rsid w:val="00E17528"/>
    <w:rsid w:val="00E244B4"/>
    <w:rsid w:val="00E83B43"/>
    <w:rsid w:val="00EC5090"/>
    <w:rsid w:val="00ED3E53"/>
    <w:rsid w:val="00EF076C"/>
    <w:rsid w:val="00F435BA"/>
    <w:rsid w:val="00F643CE"/>
    <w:rsid w:val="00FD4D37"/>
    <w:rsid w:val="00FF7C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97089">
      <w:bodyDiv w:val="1"/>
      <w:marLeft w:val="0"/>
      <w:marRight w:val="0"/>
      <w:marTop w:val="0"/>
      <w:marBottom w:val="0"/>
      <w:divBdr>
        <w:top w:val="none" w:sz="0" w:space="0" w:color="auto"/>
        <w:left w:val="none" w:sz="0" w:space="0" w:color="auto"/>
        <w:bottom w:val="none" w:sz="0" w:space="0" w:color="auto"/>
        <w:right w:val="none" w:sz="0" w:space="0" w:color="auto"/>
      </w:divBdr>
    </w:div>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Middle Tennessee State University</cp:lastModifiedBy>
  <cp:revision>2</cp:revision>
  <dcterms:created xsi:type="dcterms:W3CDTF">2011-11-07T13:25:00Z</dcterms:created>
  <dcterms:modified xsi:type="dcterms:W3CDTF">2011-11-07T13:25:00Z</dcterms:modified>
</cp:coreProperties>
</file>