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6A" w:rsidRDefault="00736A6A" w:rsidP="00736A6A">
      <w:pPr>
        <w:jc w:val="center"/>
        <w:rPr>
          <w:sz w:val="32"/>
          <w:szCs w:val="32"/>
        </w:rPr>
      </w:pPr>
      <w:bookmarkStart w:id="0" w:name="_GoBack"/>
      <w:bookmarkEnd w:id="0"/>
      <w:r>
        <w:rPr>
          <w:sz w:val="32"/>
          <w:szCs w:val="32"/>
        </w:rPr>
        <w:t>17th Annual MTSU Faculty Senate Retreat</w:t>
      </w:r>
    </w:p>
    <w:p w:rsidR="00736A6A" w:rsidRDefault="00736A6A" w:rsidP="00736A6A">
      <w:pPr>
        <w:ind w:left="2160" w:firstLine="720"/>
        <w:rPr>
          <w:sz w:val="32"/>
          <w:szCs w:val="32"/>
        </w:rPr>
      </w:pPr>
      <w:r>
        <w:rPr>
          <w:sz w:val="32"/>
          <w:szCs w:val="32"/>
        </w:rPr>
        <w:t xml:space="preserve">    August 21, 2013</w:t>
      </w:r>
    </w:p>
    <w:p w:rsidR="00736A6A" w:rsidRDefault="00736A6A" w:rsidP="00736A6A">
      <w:pPr>
        <w:rPr>
          <w:sz w:val="32"/>
          <w:szCs w:val="32"/>
        </w:rPr>
      </w:pPr>
      <w:r>
        <w:rPr>
          <w:sz w:val="32"/>
          <w:szCs w:val="32"/>
        </w:rPr>
        <w:t xml:space="preserve">                             Jeff Hendrix Stadium Club</w:t>
      </w:r>
    </w:p>
    <w:p w:rsidR="00736A6A" w:rsidRDefault="00736A6A" w:rsidP="00736A6A">
      <w:pPr>
        <w:rPr>
          <w:sz w:val="36"/>
          <w:szCs w:val="36"/>
        </w:rPr>
      </w:pPr>
    </w:p>
    <w:p w:rsidR="00736A6A" w:rsidRDefault="00736A6A" w:rsidP="00736A6A">
      <w:r>
        <w:t>8:30-9:00</w:t>
      </w:r>
      <w:r>
        <w:tab/>
      </w:r>
      <w:r>
        <w:tab/>
        <w:t xml:space="preserve">Breakfast </w:t>
      </w:r>
    </w:p>
    <w:p w:rsidR="00736A6A" w:rsidRDefault="00736A6A" w:rsidP="00736A6A"/>
    <w:p w:rsidR="00736A6A" w:rsidRDefault="00736A6A" w:rsidP="00736A6A">
      <w:r>
        <w:t>9:00-9:30</w:t>
      </w:r>
      <w:r>
        <w:tab/>
      </w:r>
      <w:r>
        <w:tab/>
        <w:t>Scott Boyd, Faculty Senate President</w:t>
      </w:r>
    </w:p>
    <w:p w:rsidR="00FF62CB" w:rsidRDefault="00FF62CB" w:rsidP="00736A6A">
      <w:pPr>
        <w:rPr>
          <w:b w:val="0"/>
        </w:rPr>
      </w:pPr>
      <w:r>
        <w:tab/>
      </w:r>
      <w:r>
        <w:tab/>
      </w:r>
      <w:r>
        <w:tab/>
      </w:r>
      <w:r>
        <w:rPr>
          <w:b w:val="0"/>
        </w:rPr>
        <w:t>Welcome</w:t>
      </w:r>
    </w:p>
    <w:p w:rsidR="00FF62CB" w:rsidRDefault="00FF62CB" w:rsidP="00736A6A">
      <w:pPr>
        <w:rPr>
          <w:b w:val="0"/>
        </w:rPr>
      </w:pPr>
      <w:r>
        <w:rPr>
          <w:b w:val="0"/>
        </w:rPr>
        <w:tab/>
      </w:r>
      <w:r>
        <w:rPr>
          <w:b w:val="0"/>
        </w:rPr>
        <w:tab/>
      </w:r>
      <w:r>
        <w:rPr>
          <w:b w:val="0"/>
        </w:rPr>
        <w:tab/>
        <w:t>Contact new faculty w/in each dept/college</w:t>
      </w:r>
    </w:p>
    <w:p w:rsidR="00FF62CB" w:rsidRDefault="00FF62CB" w:rsidP="00736A6A">
      <w:pPr>
        <w:rPr>
          <w:b w:val="0"/>
        </w:rPr>
      </w:pPr>
      <w:r>
        <w:rPr>
          <w:b w:val="0"/>
        </w:rPr>
        <w:tab/>
      </w:r>
      <w:r>
        <w:rPr>
          <w:b w:val="0"/>
        </w:rPr>
        <w:tab/>
      </w:r>
      <w:r>
        <w:rPr>
          <w:b w:val="0"/>
        </w:rPr>
        <w:tab/>
        <w:t>Establish tangible communication w/constituency</w:t>
      </w:r>
    </w:p>
    <w:p w:rsidR="00700E69" w:rsidRDefault="00FF62CB" w:rsidP="00736A6A">
      <w:pPr>
        <w:rPr>
          <w:b w:val="0"/>
        </w:rPr>
      </w:pPr>
      <w:r>
        <w:rPr>
          <w:b w:val="0"/>
        </w:rPr>
        <w:tab/>
      </w:r>
      <w:r>
        <w:rPr>
          <w:b w:val="0"/>
        </w:rPr>
        <w:tab/>
      </w:r>
      <w:r>
        <w:rPr>
          <w:b w:val="0"/>
        </w:rPr>
        <w:tab/>
      </w:r>
      <w:r w:rsidR="00700E69">
        <w:rPr>
          <w:b w:val="0"/>
        </w:rPr>
        <w:t>Retreats-</w:t>
      </w:r>
      <w:r w:rsidR="00700E69">
        <w:rPr>
          <w:b w:val="0"/>
        </w:rPr>
        <w:tab/>
        <w:t>Access and Diversity-</w:t>
      </w:r>
    </w:p>
    <w:p w:rsidR="00700E69" w:rsidRDefault="00700E69" w:rsidP="00736A6A">
      <w:pPr>
        <w:rPr>
          <w:b w:val="0"/>
        </w:rPr>
      </w:pPr>
      <w:r>
        <w:rPr>
          <w:b w:val="0"/>
        </w:rPr>
        <w:tab/>
      </w:r>
      <w:r>
        <w:rPr>
          <w:b w:val="0"/>
        </w:rPr>
        <w:tab/>
      </w:r>
      <w:r>
        <w:rPr>
          <w:b w:val="0"/>
        </w:rPr>
        <w:tab/>
      </w:r>
      <w:r>
        <w:rPr>
          <w:b w:val="0"/>
        </w:rPr>
        <w:tab/>
      </w:r>
      <w:r>
        <w:rPr>
          <w:b w:val="0"/>
        </w:rPr>
        <w:tab/>
      </w:r>
      <w:r>
        <w:rPr>
          <w:b w:val="0"/>
        </w:rPr>
        <w:tab/>
        <w:t>-looking at Target Opportunity Hires</w:t>
      </w:r>
    </w:p>
    <w:p w:rsidR="00700E69" w:rsidRDefault="00700E69" w:rsidP="00736A6A">
      <w:pPr>
        <w:rPr>
          <w:b w:val="0"/>
        </w:rPr>
      </w:pPr>
      <w:r>
        <w:rPr>
          <w:b w:val="0"/>
        </w:rPr>
        <w:tab/>
      </w:r>
      <w:r>
        <w:rPr>
          <w:b w:val="0"/>
        </w:rPr>
        <w:tab/>
      </w:r>
      <w:r>
        <w:rPr>
          <w:b w:val="0"/>
        </w:rPr>
        <w:tab/>
      </w:r>
      <w:r>
        <w:rPr>
          <w:b w:val="0"/>
        </w:rPr>
        <w:tab/>
      </w:r>
      <w:r>
        <w:rPr>
          <w:b w:val="0"/>
        </w:rPr>
        <w:tab/>
        <w:t>President’s Cabinet</w:t>
      </w:r>
    </w:p>
    <w:p w:rsidR="00700E69" w:rsidRDefault="00700E69" w:rsidP="00736A6A">
      <w:pPr>
        <w:rPr>
          <w:b w:val="0"/>
        </w:rPr>
      </w:pPr>
      <w:r>
        <w:rPr>
          <w:b w:val="0"/>
        </w:rPr>
        <w:tab/>
      </w:r>
      <w:r>
        <w:rPr>
          <w:b w:val="0"/>
        </w:rPr>
        <w:tab/>
      </w:r>
      <w:r>
        <w:rPr>
          <w:b w:val="0"/>
        </w:rPr>
        <w:tab/>
      </w:r>
      <w:r>
        <w:rPr>
          <w:b w:val="0"/>
        </w:rPr>
        <w:tab/>
      </w:r>
      <w:r>
        <w:rPr>
          <w:b w:val="0"/>
        </w:rPr>
        <w:tab/>
      </w:r>
      <w:r>
        <w:rPr>
          <w:b w:val="0"/>
        </w:rPr>
        <w:tab/>
        <w:t>-1.5% pay increase</w:t>
      </w:r>
    </w:p>
    <w:p w:rsidR="00700E69" w:rsidRDefault="00700E69" w:rsidP="00736A6A">
      <w:pPr>
        <w:rPr>
          <w:b w:val="0"/>
        </w:rPr>
      </w:pPr>
      <w:r>
        <w:rPr>
          <w:b w:val="0"/>
        </w:rPr>
        <w:tab/>
      </w:r>
      <w:r>
        <w:rPr>
          <w:b w:val="0"/>
        </w:rPr>
        <w:tab/>
      </w:r>
      <w:r>
        <w:rPr>
          <w:b w:val="0"/>
        </w:rPr>
        <w:tab/>
      </w:r>
      <w:r>
        <w:rPr>
          <w:b w:val="0"/>
        </w:rPr>
        <w:tab/>
      </w:r>
      <w:r>
        <w:rPr>
          <w:b w:val="0"/>
        </w:rPr>
        <w:tab/>
      </w:r>
      <w:r>
        <w:rPr>
          <w:b w:val="0"/>
        </w:rPr>
        <w:tab/>
        <w:t>-Joe Bales: raised 67 of 80 million</w:t>
      </w:r>
    </w:p>
    <w:p w:rsidR="00700E69" w:rsidRDefault="00700E69" w:rsidP="00736A6A">
      <w:pPr>
        <w:rPr>
          <w:b w:val="0"/>
        </w:rPr>
      </w:pPr>
      <w:r>
        <w:rPr>
          <w:b w:val="0"/>
        </w:rPr>
        <w:tab/>
      </w:r>
      <w:r>
        <w:rPr>
          <w:b w:val="0"/>
        </w:rPr>
        <w:tab/>
      </w:r>
      <w:r>
        <w:rPr>
          <w:b w:val="0"/>
        </w:rPr>
        <w:tab/>
      </w:r>
      <w:r>
        <w:rPr>
          <w:b w:val="0"/>
        </w:rPr>
        <w:tab/>
      </w:r>
      <w:r>
        <w:rPr>
          <w:b w:val="0"/>
        </w:rPr>
        <w:tab/>
      </w:r>
      <w:r>
        <w:rPr>
          <w:b w:val="0"/>
        </w:rPr>
        <w:tab/>
        <w:t>-could be 6.5-7.0 million reduction come Jan.</w:t>
      </w:r>
    </w:p>
    <w:p w:rsidR="00700E69" w:rsidRDefault="00700E69" w:rsidP="00736A6A">
      <w:pPr>
        <w:rPr>
          <w:b w:val="0"/>
        </w:rPr>
      </w:pPr>
      <w:r>
        <w:rPr>
          <w:b w:val="0"/>
        </w:rPr>
        <w:tab/>
      </w:r>
      <w:r>
        <w:rPr>
          <w:b w:val="0"/>
        </w:rPr>
        <w:tab/>
      </w:r>
      <w:r>
        <w:rPr>
          <w:b w:val="0"/>
        </w:rPr>
        <w:tab/>
      </w:r>
      <w:r>
        <w:rPr>
          <w:b w:val="0"/>
        </w:rPr>
        <w:tab/>
      </w:r>
      <w:r>
        <w:rPr>
          <w:b w:val="0"/>
        </w:rPr>
        <w:tab/>
      </w:r>
      <w:r>
        <w:rPr>
          <w:b w:val="0"/>
        </w:rPr>
        <w:tab/>
        <w:t>-Course Redesign</w:t>
      </w:r>
    </w:p>
    <w:p w:rsidR="00700E69" w:rsidRDefault="00700E69" w:rsidP="00736A6A">
      <w:pPr>
        <w:rPr>
          <w:b w:val="0"/>
        </w:rPr>
      </w:pPr>
      <w:r>
        <w:rPr>
          <w:b w:val="0"/>
        </w:rPr>
        <w:tab/>
      </w:r>
      <w:r>
        <w:rPr>
          <w:b w:val="0"/>
        </w:rPr>
        <w:tab/>
      </w:r>
      <w:r>
        <w:rPr>
          <w:b w:val="0"/>
        </w:rPr>
        <w:tab/>
      </w:r>
      <w:r>
        <w:rPr>
          <w:b w:val="0"/>
        </w:rPr>
        <w:tab/>
      </w:r>
      <w:r>
        <w:rPr>
          <w:b w:val="0"/>
        </w:rPr>
        <w:tab/>
        <w:t>Dean’s Council</w:t>
      </w:r>
    </w:p>
    <w:p w:rsidR="00700E69" w:rsidRDefault="00700E69" w:rsidP="00736A6A">
      <w:pPr>
        <w:rPr>
          <w:b w:val="0"/>
        </w:rPr>
      </w:pPr>
      <w:r>
        <w:rPr>
          <w:b w:val="0"/>
        </w:rPr>
        <w:tab/>
      </w:r>
      <w:r>
        <w:rPr>
          <w:b w:val="0"/>
        </w:rPr>
        <w:tab/>
      </w:r>
      <w:r>
        <w:rPr>
          <w:b w:val="0"/>
        </w:rPr>
        <w:tab/>
      </w:r>
      <w:r>
        <w:rPr>
          <w:b w:val="0"/>
        </w:rPr>
        <w:tab/>
      </w:r>
      <w:r>
        <w:rPr>
          <w:b w:val="0"/>
        </w:rPr>
        <w:tab/>
      </w:r>
      <w:r>
        <w:rPr>
          <w:b w:val="0"/>
        </w:rPr>
        <w:tab/>
      </w:r>
    </w:p>
    <w:p w:rsidR="00FF62CB" w:rsidRPr="00FF62CB" w:rsidRDefault="00FF62CB" w:rsidP="00700E69">
      <w:pPr>
        <w:ind w:left="1440" w:firstLine="720"/>
        <w:rPr>
          <w:b w:val="0"/>
        </w:rPr>
      </w:pPr>
      <w:r>
        <w:rPr>
          <w:b w:val="0"/>
        </w:rPr>
        <w:t>WGU and MOOC’s?</w:t>
      </w:r>
    </w:p>
    <w:p w:rsidR="00736A6A" w:rsidRDefault="00736A6A" w:rsidP="00736A6A"/>
    <w:p w:rsidR="00736A6A" w:rsidRDefault="00736A6A" w:rsidP="00736A6A">
      <w:r>
        <w:t>9:30-10:00</w:t>
      </w:r>
      <w:r>
        <w:tab/>
      </w:r>
      <w:r>
        <w:tab/>
        <w:t xml:space="preserve">Mr. Bruce Petryshak, VP Information Technology </w:t>
      </w:r>
    </w:p>
    <w:p w:rsidR="00736A6A" w:rsidRDefault="00736A6A" w:rsidP="00736A6A"/>
    <w:p w:rsidR="00736A6A" w:rsidRDefault="00736A6A" w:rsidP="00736A6A">
      <w:pPr>
        <w:ind w:left="2160" w:hanging="2160"/>
      </w:pPr>
      <w:r>
        <w:t>10:00-10:20</w:t>
      </w:r>
      <w:r>
        <w:tab/>
        <w:t xml:space="preserve">Mr. Andrew Oppmann, VP Marketing and Communications and Mr. </w:t>
      </w:r>
      <w:r w:rsidR="00FF62CB">
        <w:t xml:space="preserve">Doug </w:t>
      </w:r>
      <w:r>
        <w:t xml:space="preserve">Williams, </w:t>
      </w:r>
      <w:r w:rsidR="00FF62CB">
        <w:t xml:space="preserve">Executive Director </w:t>
      </w:r>
      <w:r>
        <w:t xml:space="preserve">Marketing &amp; </w:t>
      </w:r>
      <w:r w:rsidR="00FF62CB">
        <w:t>Branding</w:t>
      </w:r>
    </w:p>
    <w:p w:rsidR="00736A6A" w:rsidRDefault="00736A6A" w:rsidP="00736A6A"/>
    <w:p w:rsidR="00736A6A" w:rsidRDefault="00736A6A" w:rsidP="00736A6A">
      <w:r>
        <w:t xml:space="preserve">10:20-10:40 </w:t>
      </w:r>
      <w:r>
        <w:tab/>
      </w:r>
      <w:r>
        <w:tab/>
        <w:t>Break</w:t>
      </w:r>
    </w:p>
    <w:p w:rsidR="00736A6A" w:rsidRDefault="00736A6A" w:rsidP="00736A6A"/>
    <w:p w:rsidR="00736A6A" w:rsidRDefault="00736A6A" w:rsidP="00736A6A">
      <w:r>
        <w:t>10:40-11:00</w:t>
      </w:r>
      <w:r>
        <w:tab/>
      </w:r>
      <w:r>
        <w:tab/>
        <w:t xml:space="preserve">Mr. Chris Massaro, Athletic Director </w:t>
      </w:r>
    </w:p>
    <w:p w:rsidR="00736A6A" w:rsidRDefault="00736A6A" w:rsidP="00736A6A"/>
    <w:p w:rsidR="00736A6A" w:rsidRDefault="00736A6A" w:rsidP="00736A6A">
      <w:r>
        <w:t>11:00-11:30</w:t>
      </w:r>
      <w:r>
        <w:tab/>
      </w:r>
      <w:r>
        <w:tab/>
        <w:t xml:space="preserve">Dr. Brad Bartel, University Provost </w:t>
      </w:r>
    </w:p>
    <w:p w:rsidR="00736A6A" w:rsidRDefault="00736A6A" w:rsidP="00736A6A"/>
    <w:p w:rsidR="00736A6A" w:rsidRDefault="00736A6A" w:rsidP="00736A6A">
      <w:r>
        <w:t>11:30-12:00</w:t>
      </w:r>
      <w:r>
        <w:tab/>
      </w:r>
      <w:r>
        <w:tab/>
        <w:t xml:space="preserve">Dr. Sidney McPhee, University President </w:t>
      </w:r>
    </w:p>
    <w:p w:rsidR="00736A6A" w:rsidRDefault="00736A6A" w:rsidP="00736A6A"/>
    <w:p w:rsidR="00736A6A" w:rsidRDefault="00736A6A" w:rsidP="00736A6A">
      <w:r>
        <w:t>12:00-1:00</w:t>
      </w:r>
      <w:r>
        <w:tab/>
      </w:r>
      <w:r>
        <w:tab/>
        <w:t>Lunch</w:t>
      </w:r>
    </w:p>
    <w:p w:rsidR="00736A6A" w:rsidRDefault="00736A6A" w:rsidP="00736A6A"/>
    <w:p w:rsidR="00736A6A" w:rsidRDefault="00736A6A" w:rsidP="00736A6A">
      <w:r>
        <w:rPr>
          <w:color w:val="000000"/>
        </w:rPr>
        <w:t>1:00-1:30</w:t>
      </w:r>
      <w:r>
        <w:rPr>
          <w:color w:val="000000"/>
        </w:rPr>
        <w:tab/>
      </w:r>
      <w:r>
        <w:rPr>
          <w:color w:val="000000"/>
        </w:rPr>
        <w:tab/>
      </w:r>
      <w:r>
        <w:t xml:space="preserve">Dr. Deb Sells, VP Student Affairs </w:t>
      </w:r>
    </w:p>
    <w:p w:rsidR="00736A6A" w:rsidRDefault="00736A6A" w:rsidP="00736A6A">
      <w:r>
        <w:tab/>
      </w:r>
    </w:p>
    <w:p w:rsidR="00736A6A" w:rsidRDefault="00736A6A" w:rsidP="00791642">
      <w:pPr>
        <w:rPr>
          <w:color w:val="000000"/>
        </w:rPr>
      </w:pPr>
      <w:r>
        <w:rPr>
          <w:color w:val="000000"/>
        </w:rPr>
        <w:t>1:30-2:00</w:t>
      </w:r>
      <w:r>
        <w:tab/>
      </w:r>
      <w:r>
        <w:tab/>
      </w:r>
      <w:r w:rsidR="004C77C4">
        <w:t>Higher Education Roundtable this fall</w:t>
      </w:r>
    </w:p>
    <w:p w:rsidR="00736A6A" w:rsidRDefault="00736A6A" w:rsidP="00736A6A"/>
    <w:p w:rsidR="00736A6A" w:rsidRDefault="00736A6A" w:rsidP="00736A6A">
      <w:r>
        <w:t xml:space="preserve">2:00-2:15 </w:t>
      </w:r>
      <w:r>
        <w:tab/>
      </w:r>
      <w:r>
        <w:tab/>
        <w:t>Break</w:t>
      </w:r>
      <w:r>
        <w:rPr>
          <w:color w:val="000000"/>
        </w:rPr>
        <w:tab/>
      </w:r>
    </w:p>
    <w:p w:rsidR="00736A6A" w:rsidRDefault="00736A6A" w:rsidP="00736A6A">
      <w:pPr>
        <w:rPr>
          <w:color w:val="000000"/>
        </w:rPr>
      </w:pPr>
    </w:p>
    <w:p w:rsidR="00736A6A" w:rsidRDefault="00736A6A" w:rsidP="00736A6A">
      <w:pPr>
        <w:rPr>
          <w:color w:val="000000"/>
        </w:rPr>
      </w:pPr>
      <w:r>
        <w:rPr>
          <w:color w:val="000000"/>
        </w:rPr>
        <w:t>2:15</w:t>
      </w:r>
      <w:r>
        <w:rPr>
          <w:color w:val="000000"/>
        </w:rPr>
        <w:tab/>
      </w:r>
      <w:r>
        <w:rPr>
          <w:color w:val="000000"/>
        </w:rPr>
        <w:tab/>
      </w:r>
      <w:r>
        <w:rPr>
          <w:color w:val="000000"/>
        </w:rPr>
        <w:tab/>
        <w:t>Faculty Senate Business Meeting</w:t>
      </w:r>
    </w:p>
    <w:p w:rsidR="00153BDE" w:rsidRDefault="00736A6A" w:rsidP="00791642">
      <w:pPr>
        <w:rPr>
          <w:b w:val="0"/>
          <w:color w:val="000000"/>
        </w:rPr>
      </w:pPr>
      <w:r>
        <w:rPr>
          <w:color w:val="000000"/>
        </w:rPr>
        <w:tab/>
      </w:r>
      <w:r>
        <w:rPr>
          <w:color w:val="000000"/>
        </w:rPr>
        <w:tab/>
      </w:r>
      <w:r>
        <w:rPr>
          <w:color w:val="000000"/>
        </w:rPr>
        <w:tab/>
      </w:r>
      <w:r w:rsidR="004C77C4">
        <w:rPr>
          <w:color w:val="000000"/>
        </w:rPr>
        <w:tab/>
      </w:r>
      <w:r w:rsidR="00153BDE">
        <w:rPr>
          <w:b w:val="0"/>
          <w:color w:val="000000"/>
        </w:rPr>
        <w:t>Minutes from May for Approval</w:t>
      </w:r>
    </w:p>
    <w:p w:rsidR="00153BDE" w:rsidRDefault="00153BDE" w:rsidP="00791642">
      <w:pPr>
        <w:rPr>
          <w:b w:val="0"/>
          <w:color w:val="000000"/>
        </w:rPr>
      </w:pPr>
      <w:r>
        <w:rPr>
          <w:b w:val="0"/>
          <w:color w:val="000000"/>
        </w:rPr>
        <w:tab/>
      </w:r>
      <w:r>
        <w:rPr>
          <w:b w:val="0"/>
          <w:color w:val="000000"/>
        </w:rPr>
        <w:tab/>
      </w:r>
      <w:r>
        <w:rPr>
          <w:b w:val="0"/>
          <w:color w:val="000000"/>
        </w:rPr>
        <w:tab/>
      </w:r>
      <w:r>
        <w:rPr>
          <w:b w:val="0"/>
          <w:color w:val="000000"/>
        </w:rPr>
        <w:tab/>
      </w:r>
      <w:r w:rsidR="00464621">
        <w:rPr>
          <w:b w:val="0"/>
          <w:color w:val="000000"/>
        </w:rPr>
        <w:t>Senate Budget-</w:t>
      </w:r>
      <w:r w:rsidR="00BB3E01">
        <w:rPr>
          <w:b w:val="0"/>
          <w:color w:val="000000"/>
        </w:rPr>
        <w:t xml:space="preserve"> $6500 (increase of $1500)</w:t>
      </w:r>
    </w:p>
    <w:p w:rsidR="00464621" w:rsidRPr="00153BDE" w:rsidRDefault="00464621" w:rsidP="00791642">
      <w:pPr>
        <w:rPr>
          <w:b w:val="0"/>
          <w:color w:val="000000"/>
        </w:rPr>
      </w:pPr>
      <w:r>
        <w:rPr>
          <w:b w:val="0"/>
          <w:color w:val="000000"/>
        </w:rPr>
        <w:lastRenderedPageBreak/>
        <w:tab/>
      </w:r>
      <w:r>
        <w:rPr>
          <w:b w:val="0"/>
          <w:color w:val="000000"/>
        </w:rPr>
        <w:tab/>
      </w:r>
      <w:r>
        <w:rPr>
          <w:b w:val="0"/>
          <w:color w:val="000000"/>
        </w:rPr>
        <w:tab/>
      </w:r>
      <w:r>
        <w:rPr>
          <w:b w:val="0"/>
          <w:color w:val="000000"/>
        </w:rPr>
        <w:tab/>
        <w:t>Senate make over</w:t>
      </w:r>
      <w:r w:rsidR="00BB3E01">
        <w:rPr>
          <w:b w:val="0"/>
          <w:color w:val="000000"/>
        </w:rPr>
        <w:t>- just under $12000</w:t>
      </w:r>
    </w:p>
    <w:p w:rsidR="00153BDE" w:rsidRDefault="00153BDE" w:rsidP="00791642">
      <w:pPr>
        <w:rPr>
          <w:color w:val="000000"/>
        </w:rPr>
      </w:pPr>
    </w:p>
    <w:p w:rsidR="004C77C4" w:rsidRDefault="004C77C4" w:rsidP="00153BDE">
      <w:pPr>
        <w:ind w:left="2160" w:firstLine="720"/>
        <w:rPr>
          <w:b w:val="0"/>
          <w:color w:val="000000"/>
        </w:rPr>
      </w:pPr>
      <w:r>
        <w:rPr>
          <w:b w:val="0"/>
          <w:color w:val="000000"/>
        </w:rPr>
        <w:t>News Items-</w:t>
      </w:r>
      <w:r>
        <w:rPr>
          <w:b w:val="0"/>
          <w:color w:val="000000"/>
        </w:rPr>
        <w:tab/>
        <w:t>Joe Bales- VP for Advancement</w:t>
      </w:r>
    </w:p>
    <w:p w:rsidR="004C77C4" w:rsidRDefault="004C77C4" w:rsidP="00791642">
      <w:pPr>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Andrew Oppmann- VP for Marketing and Comm.</w:t>
      </w:r>
    </w:p>
    <w:p w:rsidR="004C77C4" w:rsidRPr="004C77C4" w:rsidRDefault="004C77C4" w:rsidP="00FF62CB">
      <w:pPr>
        <w:ind w:left="4320"/>
        <w:rPr>
          <w:b w:val="0"/>
          <w:color w:val="000000"/>
        </w:rPr>
      </w:pPr>
      <w:r>
        <w:rPr>
          <w:b w:val="0"/>
          <w:color w:val="000000"/>
        </w:rPr>
        <w:t xml:space="preserve">Laurie Witherow- AVProvost for </w:t>
      </w:r>
      <w:r w:rsidR="00FF62CB">
        <w:rPr>
          <w:b w:val="0"/>
          <w:color w:val="000000"/>
        </w:rPr>
        <w:t>Admission/Enroll</w:t>
      </w:r>
      <w:r>
        <w:rPr>
          <w:b w:val="0"/>
          <w:color w:val="000000"/>
        </w:rPr>
        <w:t xml:space="preserve"> </w:t>
      </w:r>
    </w:p>
    <w:p w:rsidR="00736A6A" w:rsidRDefault="004C77C4" w:rsidP="004C77C4">
      <w:pPr>
        <w:ind w:left="2160" w:firstLine="720"/>
        <w:rPr>
          <w:b w:val="0"/>
          <w:color w:val="000000"/>
        </w:rPr>
      </w:pPr>
      <w:r>
        <w:rPr>
          <w:b w:val="0"/>
          <w:color w:val="000000"/>
        </w:rPr>
        <w:t>Senate Vacancies</w:t>
      </w:r>
      <w:r>
        <w:rPr>
          <w:b w:val="0"/>
          <w:color w:val="000000"/>
        </w:rPr>
        <w:tab/>
      </w:r>
    </w:p>
    <w:p w:rsidR="004C77C4" w:rsidRDefault="004C77C4" w:rsidP="00791642">
      <w:pPr>
        <w:rPr>
          <w:b w:val="0"/>
          <w:color w:val="000000"/>
        </w:rPr>
      </w:pPr>
      <w:r>
        <w:rPr>
          <w:b w:val="0"/>
          <w:color w:val="000000"/>
        </w:rPr>
        <w:tab/>
      </w:r>
      <w:r>
        <w:rPr>
          <w:b w:val="0"/>
          <w:color w:val="000000"/>
        </w:rPr>
        <w:tab/>
      </w:r>
      <w:r>
        <w:rPr>
          <w:b w:val="0"/>
          <w:color w:val="000000"/>
        </w:rPr>
        <w:tab/>
      </w:r>
      <w:r>
        <w:rPr>
          <w:b w:val="0"/>
          <w:color w:val="000000"/>
        </w:rPr>
        <w:tab/>
        <w:t>Steering Committee Vacancies</w:t>
      </w:r>
    </w:p>
    <w:p w:rsidR="004C77C4" w:rsidRDefault="004C77C4" w:rsidP="00791642">
      <w:pPr>
        <w:rPr>
          <w:b w:val="0"/>
          <w:color w:val="000000"/>
        </w:rPr>
      </w:pPr>
      <w:r>
        <w:rPr>
          <w:b w:val="0"/>
          <w:color w:val="000000"/>
        </w:rPr>
        <w:tab/>
      </w:r>
      <w:r>
        <w:rPr>
          <w:b w:val="0"/>
          <w:color w:val="000000"/>
        </w:rPr>
        <w:tab/>
      </w:r>
      <w:r>
        <w:rPr>
          <w:b w:val="0"/>
          <w:color w:val="000000"/>
        </w:rPr>
        <w:tab/>
      </w:r>
      <w:r>
        <w:rPr>
          <w:b w:val="0"/>
          <w:color w:val="000000"/>
        </w:rPr>
        <w:tab/>
        <w:t>New Committees</w:t>
      </w:r>
    </w:p>
    <w:p w:rsidR="004C77C4" w:rsidRDefault="004C77C4" w:rsidP="00791642">
      <w:pPr>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Academic Misconduct</w:t>
      </w:r>
    </w:p>
    <w:p w:rsidR="00153BDE" w:rsidRDefault="004C77C4" w:rsidP="00791642">
      <w:pPr>
        <w:rPr>
          <w:b w:val="0"/>
          <w:color w:val="000000"/>
        </w:rPr>
      </w:pPr>
      <w:r>
        <w:rPr>
          <w:b w:val="0"/>
          <w:color w:val="000000"/>
        </w:rPr>
        <w:tab/>
      </w:r>
      <w:r>
        <w:rPr>
          <w:b w:val="0"/>
          <w:color w:val="000000"/>
        </w:rPr>
        <w:tab/>
      </w:r>
      <w:r>
        <w:rPr>
          <w:b w:val="0"/>
          <w:color w:val="000000"/>
        </w:rPr>
        <w:tab/>
      </w:r>
      <w:r>
        <w:rPr>
          <w:b w:val="0"/>
          <w:color w:val="000000"/>
        </w:rPr>
        <w:tab/>
      </w:r>
      <w:r w:rsidR="00153BDE">
        <w:rPr>
          <w:b w:val="0"/>
          <w:color w:val="000000"/>
        </w:rPr>
        <w:tab/>
      </w:r>
      <w:r w:rsidR="00700E69">
        <w:rPr>
          <w:b w:val="0"/>
          <w:color w:val="000000"/>
        </w:rPr>
        <w:t>Retention Initiative Awards</w:t>
      </w:r>
    </w:p>
    <w:p w:rsidR="00BB3E01" w:rsidRDefault="00BB3E01" w:rsidP="00791642">
      <w:pPr>
        <w:rPr>
          <w:b w:val="0"/>
          <w:color w:val="000000"/>
        </w:rPr>
      </w:pPr>
      <w:r>
        <w:rPr>
          <w:b w:val="0"/>
          <w:color w:val="000000"/>
        </w:rPr>
        <w:tab/>
      </w:r>
      <w:r>
        <w:rPr>
          <w:b w:val="0"/>
          <w:color w:val="000000"/>
        </w:rPr>
        <w:tab/>
      </w:r>
      <w:r>
        <w:rPr>
          <w:b w:val="0"/>
          <w:color w:val="000000"/>
        </w:rPr>
        <w:tab/>
      </w:r>
      <w:r>
        <w:rPr>
          <w:b w:val="0"/>
          <w:color w:val="000000"/>
        </w:rPr>
        <w:tab/>
        <w:t>Faculty Workload Expectations for Chairs</w:t>
      </w:r>
    </w:p>
    <w:p w:rsidR="00153BDE" w:rsidRDefault="00153BDE" w:rsidP="00791642">
      <w:pPr>
        <w:rPr>
          <w:b w:val="0"/>
          <w:color w:val="000000"/>
        </w:rPr>
      </w:pPr>
      <w:r>
        <w:rPr>
          <w:b w:val="0"/>
          <w:color w:val="000000"/>
        </w:rPr>
        <w:tab/>
      </w:r>
      <w:r>
        <w:rPr>
          <w:b w:val="0"/>
          <w:color w:val="000000"/>
        </w:rPr>
        <w:tab/>
      </w:r>
      <w:r>
        <w:rPr>
          <w:b w:val="0"/>
          <w:color w:val="000000"/>
        </w:rPr>
        <w:tab/>
      </w:r>
      <w:r>
        <w:rPr>
          <w:b w:val="0"/>
          <w:color w:val="000000"/>
        </w:rPr>
        <w:tab/>
        <w:t>Standing Committee</w:t>
      </w:r>
      <w:r>
        <w:rPr>
          <w:b w:val="0"/>
          <w:color w:val="000000"/>
        </w:rPr>
        <w:tab/>
      </w:r>
    </w:p>
    <w:p w:rsidR="00153BDE" w:rsidRDefault="00153BDE" w:rsidP="00791642">
      <w:pPr>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Staffing and Representation</w:t>
      </w:r>
    </w:p>
    <w:p w:rsidR="00153BDE" w:rsidRDefault="00153BDE" w:rsidP="00791642">
      <w:pPr>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 xml:space="preserve">Low involvement/Over involvement </w:t>
      </w:r>
    </w:p>
    <w:p w:rsidR="004C77C4" w:rsidRDefault="00153BDE" w:rsidP="00791642">
      <w:pPr>
        <w:rPr>
          <w:b w:val="0"/>
          <w:color w:val="000000"/>
        </w:rPr>
      </w:pPr>
      <w:r>
        <w:rPr>
          <w:b w:val="0"/>
          <w:color w:val="000000"/>
        </w:rPr>
        <w:tab/>
      </w:r>
      <w:r>
        <w:rPr>
          <w:b w:val="0"/>
          <w:color w:val="000000"/>
        </w:rPr>
        <w:tab/>
      </w:r>
      <w:r>
        <w:rPr>
          <w:b w:val="0"/>
          <w:color w:val="000000"/>
        </w:rPr>
        <w:tab/>
      </w:r>
      <w:r>
        <w:rPr>
          <w:b w:val="0"/>
          <w:color w:val="000000"/>
        </w:rPr>
        <w:tab/>
      </w:r>
      <w:r>
        <w:rPr>
          <w:b w:val="0"/>
          <w:color w:val="000000"/>
        </w:rPr>
        <w:tab/>
        <w:t>Include SGA in discussions</w:t>
      </w:r>
      <w:r w:rsidR="004C77C4">
        <w:rPr>
          <w:b w:val="0"/>
          <w:color w:val="000000"/>
        </w:rPr>
        <w:tab/>
      </w:r>
    </w:p>
    <w:p w:rsidR="00464621" w:rsidRDefault="00464621" w:rsidP="00791642">
      <w:pPr>
        <w:rPr>
          <w:b w:val="0"/>
          <w:color w:val="000000"/>
        </w:rPr>
      </w:pPr>
      <w:r>
        <w:rPr>
          <w:b w:val="0"/>
          <w:color w:val="000000"/>
        </w:rPr>
        <w:tab/>
      </w:r>
      <w:r>
        <w:rPr>
          <w:b w:val="0"/>
          <w:color w:val="000000"/>
        </w:rPr>
        <w:tab/>
      </w:r>
      <w:r>
        <w:rPr>
          <w:b w:val="0"/>
          <w:color w:val="000000"/>
        </w:rPr>
        <w:tab/>
      </w:r>
      <w:r>
        <w:rPr>
          <w:b w:val="0"/>
          <w:color w:val="000000"/>
        </w:rPr>
        <w:tab/>
        <w:t>Senate By-Laws review</w:t>
      </w:r>
    </w:p>
    <w:p w:rsidR="00700E69" w:rsidRDefault="00700E69" w:rsidP="00791642">
      <w:pPr>
        <w:rPr>
          <w:b w:val="0"/>
          <w:color w:val="000000"/>
        </w:rPr>
      </w:pPr>
      <w:r>
        <w:rPr>
          <w:b w:val="0"/>
          <w:color w:val="000000"/>
        </w:rPr>
        <w:tab/>
      </w:r>
      <w:r>
        <w:rPr>
          <w:b w:val="0"/>
          <w:color w:val="000000"/>
        </w:rPr>
        <w:tab/>
      </w:r>
      <w:r>
        <w:rPr>
          <w:b w:val="0"/>
          <w:color w:val="000000"/>
        </w:rPr>
        <w:tab/>
      </w:r>
      <w:r>
        <w:rPr>
          <w:b w:val="0"/>
          <w:color w:val="000000"/>
        </w:rPr>
        <w:tab/>
        <w:t>TUFS Report</w:t>
      </w:r>
    </w:p>
    <w:p w:rsidR="00700E69" w:rsidRPr="004C77C4" w:rsidRDefault="00700E69" w:rsidP="00791642">
      <w:pPr>
        <w:rPr>
          <w:b w:val="0"/>
          <w:color w:val="000000"/>
        </w:rPr>
      </w:pPr>
      <w:r>
        <w:rPr>
          <w:b w:val="0"/>
          <w:color w:val="000000"/>
        </w:rPr>
        <w:tab/>
      </w:r>
      <w:r>
        <w:rPr>
          <w:b w:val="0"/>
          <w:color w:val="000000"/>
        </w:rPr>
        <w:tab/>
      </w:r>
      <w:r>
        <w:rPr>
          <w:b w:val="0"/>
          <w:color w:val="000000"/>
        </w:rPr>
        <w:tab/>
      </w:r>
      <w:r>
        <w:rPr>
          <w:b w:val="0"/>
          <w:color w:val="000000"/>
        </w:rPr>
        <w:tab/>
        <w:t>TBR Academic Sub-Council Report</w:t>
      </w:r>
    </w:p>
    <w:p w:rsidR="00736A6A" w:rsidRDefault="00736A6A" w:rsidP="00736A6A">
      <w:pPr>
        <w:rPr>
          <w:sz w:val="28"/>
          <w:szCs w:val="28"/>
        </w:rPr>
      </w:pPr>
    </w:p>
    <w:p w:rsidR="00791642" w:rsidRDefault="00791642" w:rsidP="00736A6A">
      <w:pPr>
        <w:rPr>
          <w:sz w:val="28"/>
          <w:szCs w:val="28"/>
        </w:rPr>
      </w:pPr>
    </w:p>
    <w:p w:rsidR="00791642" w:rsidRDefault="00791642" w:rsidP="00736A6A">
      <w:pPr>
        <w:rPr>
          <w:sz w:val="28"/>
          <w:szCs w:val="28"/>
        </w:rPr>
      </w:pPr>
    </w:p>
    <w:p w:rsidR="00736A6A" w:rsidRDefault="00736A6A" w:rsidP="00736A6A">
      <w:pPr>
        <w:rPr>
          <w:b w:val="0"/>
        </w:rPr>
      </w:pPr>
      <w:r>
        <w:rPr>
          <w:sz w:val="28"/>
          <w:szCs w:val="28"/>
        </w:rPr>
        <w:t>Directions:</w:t>
      </w:r>
      <w:r>
        <w:rPr>
          <w:b w:val="0"/>
          <w:sz w:val="28"/>
          <w:szCs w:val="28"/>
        </w:rPr>
        <w:t xml:space="preserve"> Jeff Hendrix Stadium Club is located on the west side of the Floyd Stadium. Access is by the elevators under the stadium bleachers. TIMES ELEVATORS AVAILABLE. The closest parking will be the lot between Midget and Saunders Fine Arts behind Kirksey Old Main.</w:t>
      </w:r>
    </w:p>
    <w:p w:rsidR="00791642" w:rsidRDefault="00791642"/>
    <w:sectPr w:rsidR="00791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6A"/>
    <w:rsid w:val="00012E17"/>
    <w:rsid w:val="000A66DB"/>
    <w:rsid w:val="00153BDE"/>
    <w:rsid w:val="002A3446"/>
    <w:rsid w:val="00464621"/>
    <w:rsid w:val="004C77C4"/>
    <w:rsid w:val="00700E69"/>
    <w:rsid w:val="00736A6A"/>
    <w:rsid w:val="00791642"/>
    <w:rsid w:val="00BB3E01"/>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6A"/>
    <w:pPr>
      <w:snapToGrid w:val="0"/>
      <w:spacing w:after="0" w:line="240" w:lineRule="auto"/>
    </w:pPr>
    <w:rPr>
      <w:rFonts w:ascii="Times New Roman" w:eastAsia="Times New Roman" w:hAnsi="Times New Roman" w:cs="Courier New"/>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6A"/>
    <w:pPr>
      <w:snapToGrid w:val="0"/>
      <w:spacing w:after="0" w:line="240" w:lineRule="auto"/>
    </w:pPr>
    <w:rPr>
      <w:rFonts w:ascii="Times New Roman" w:eastAsia="Times New Roman" w:hAnsi="Times New Roman" w:cs="Courier New"/>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Boyd</dc:creator>
  <cp:lastModifiedBy>Wendi A. Watts</cp:lastModifiedBy>
  <cp:revision>2</cp:revision>
  <dcterms:created xsi:type="dcterms:W3CDTF">2013-08-26T12:25:00Z</dcterms:created>
  <dcterms:modified xsi:type="dcterms:W3CDTF">2013-08-26T12:25:00Z</dcterms:modified>
</cp:coreProperties>
</file>