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C72AF5">
        <w:rPr>
          <w:rFonts w:ascii="Arial" w:hAnsi="Arial" w:cs="Arial"/>
          <w:szCs w:val="48"/>
        </w:rPr>
        <w:t>Faculty Senate Steering</w:t>
      </w:r>
      <w:r w:rsidR="000309A6">
        <w:rPr>
          <w:rFonts w:ascii="Arial" w:hAnsi="Arial" w:cs="Arial"/>
          <w:szCs w:val="48"/>
        </w:rPr>
        <w:t xml:space="preserve">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315EBE">
        <w:rPr>
          <w:rFonts w:ascii="Arial" w:hAnsi="Arial" w:cs="Arial"/>
          <w:szCs w:val="32"/>
        </w:rPr>
        <w:tab/>
      </w:r>
      <w:r w:rsidR="00641D1C">
        <w:rPr>
          <w:rFonts w:ascii="Arial" w:hAnsi="Arial" w:cs="Arial"/>
          <w:szCs w:val="32"/>
        </w:rPr>
        <w:t>September 7</w:t>
      </w:r>
      <w:r w:rsidR="00D84ACD">
        <w:rPr>
          <w:rFonts w:ascii="Arial" w:hAnsi="Arial" w:cs="Arial"/>
          <w:szCs w:val="32"/>
        </w:rPr>
        <w:t>, 2011,</w:t>
      </w:r>
      <w:r w:rsidR="00827ABD">
        <w:rPr>
          <w:rFonts w:ascii="Arial" w:hAnsi="Arial" w:cs="Arial"/>
          <w:szCs w:val="32"/>
        </w:rPr>
        <w:t xml:space="preserve">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C72AF5">
        <w:rPr>
          <w:rFonts w:ascii="Arial" w:hAnsi="Arial" w:cs="Arial"/>
          <w:szCs w:val="32"/>
        </w:rPr>
        <w:t>Faculty Senate Chambers</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931DB1" w:rsidRPr="009126E3" w:rsidRDefault="002338BE" w:rsidP="00931DB1">
      <w:pPr>
        <w:ind w:left="360" w:hanging="360"/>
        <w:jc w:val="both"/>
        <w:outlineLvl w:val="0"/>
        <w:rPr>
          <w:rFonts w:ascii="Arial" w:hAnsi="Arial"/>
        </w:rPr>
      </w:pPr>
      <w:r w:rsidRPr="009126E3">
        <w:rPr>
          <w:rFonts w:ascii="Arial" w:hAnsi="Arial"/>
        </w:rPr>
        <w:t xml:space="preserve">Members Present </w:t>
      </w:r>
      <w:r w:rsidR="00C72AF5">
        <w:rPr>
          <w:rFonts w:ascii="Arial" w:hAnsi="Arial"/>
        </w:rPr>
        <w:t>–</w:t>
      </w:r>
      <w:r w:rsidR="009065E6">
        <w:rPr>
          <w:rFonts w:ascii="Arial" w:hAnsi="Arial"/>
        </w:rPr>
        <w:t xml:space="preserve"> </w:t>
      </w:r>
      <w:r w:rsidR="00642005">
        <w:rPr>
          <w:rFonts w:ascii="Arial" w:hAnsi="Arial"/>
        </w:rPr>
        <w:t>M. Arndt, C. Beauchamp, S. Boyd, J. Brickey,</w:t>
      </w:r>
      <w:r w:rsidR="00642005" w:rsidRPr="00396977">
        <w:rPr>
          <w:rFonts w:ascii="Arial" w:hAnsi="Arial"/>
        </w:rPr>
        <w:t xml:space="preserve"> </w:t>
      </w:r>
      <w:r w:rsidR="00642005">
        <w:rPr>
          <w:rFonts w:ascii="Arial" w:hAnsi="Arial"/>
        </w:rPr>
        <w:t>L. Burriss, N. Callender, L. Clark, C. Cooper, W. Cribb,</w:t>
      </w:r>
      <w:r w:rsidR="00030874">
        <w:rPr>
          <w:rFonts w:ascii="Arial" w:hAnsi="Arial"/>
        </w:rPr>
        <w:t xml:space="preserve"> </w:t>
      </w:r>
      <w:r w:rsidR="00641D1C">
        <w:rPr>
          <w:rFonts w:ascii="Arial" w:hAnsi="Arial"/>
        </w:rPr>
        <w:t>L. Dubek</w:t>
      </w:r>
      <w:r w:rsidR="00642005">
        <w:rPr>
          <w:rFonts w:ascii="Arial" w:hAnsi="Arial"/>
        </w:rPr>
        <w:t>, G. Freeman</w:t>
      </w:r>
      <w:r w:rsidR="00931DB1">
        <w:rPr>
          <w:rFonts w:ascii="Arial" w:hAnsi="Arial"/>
        </w:rPr>
        <w:t xml:space="preserve">, Z. Khan, </w:t>
      </w:r>
      <w:r w:rsidR="009065E6">
        <w:rPr>
          <w:rFonts w:ascii="Arial" w:hAnsi="Arial"/>
        </w:rPr>
        <w:t xml:space="preserve">A. Lutz, </w:t>
      </w:r>
      <w:r w:rsidR="00642005">
        <w:rPr>
          <w:rFonts w:ascii="Arial" w:hAnsi="Arial"/>
        </w:rPr>
        <w:t xml:space="preserve">K. Mathis, </w:t>
      </w:r>
      <w:r w:rsidR="004C018C">
        <w:rPr>
          <w:rFonts w:ascii="Arial" w:hAnsi="Arial"/>
        </w:rPr>
        <w:t>K. Nofsinger</w:t>
      </w:r>
      <w:r w:rsidR="00641D1C">
        <w:rPr>
          <w:rFonts w:ascii="Arial" w:hAnsi="Arial"/>
        </w:rPr>
        <w:t>, G. Zlotky</w:t>
      </w:r>
    </w:p>
    <w:p w:rsidR="002338BE" w:rsidRPr="009126E3" w:rsidRDefault="002338BE" w:rsidP="002338BE"/>
    <w:p w:rsidR="002338BE" w:rsidRPr="009126E3" w:rsidRDefault="002338BE" w:rsidP="002338BE">
      <w:pPr>
        <w:ind w:left="360" w:hanging="360"/>
        <w:rPr>
          <w:rFonts w:ascii="Arial" w:hAnsi="Arial"/>
        </w:rPr>
      </w:pPr>
    </w:p>
    <w:p w:rsidR="002338BE" w:rsidRDefault="002338BE" w:rsidP="002338BE">
      <w:pPr>
        <w:ind w:left="360" w:hanging="360"/>
        <w:rPr>
          <w:rFonts w:ascii="Arial" w:hAnsi="Arial"/>
        </w:rPr>
      </w:pPr>
      <w:r w:rsidRPr="009126E3">
        <w:rPr>
          <w:rFonts w:ascii="Arial" w:hAnsi="Arial"/>
        </w:rPr>
        <w:t xml:space="preserve">Members Absent </w:t>
      </w:r>
      <w:r w:rsidR="00C72AF5">
        <w:rPr>
          <w:rFonts w:ascii="Arial" w:hAnsi="Arial"/>
        </w:rPr>
        <w:t>–</w:t>
      </w:r>
      <w:r w:rsidR="00396977">
        <w:rPr>
          <w:rFonts w:ascii="Arial" w:hAnsi="Arial"/>
        </w:rPr>
        <w:t xml:space="preserve"> </w:t>
      </w:r>
    </w:p>
    <w:p w:rsidR="00827ABD" w:rsidRDefault="00827ABD" w:rsidP="002338BE">
      <w:pPr>
        <w:ind w:left="360" w:hanging="360"/>
        <w:rPr>
          <w:rFonts w:ascii="Arial" w:hAnsi="Arial"/>
        </w:rPr>
      </w:pP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0092D">
        <w:rPr>
          <w:rFonts w:ascii="Arial" w:hAnsi="Arial"/>
        </w:rPr>
        <w:t xml:space="preserve"> –</w:t>
      </w:r>
      <w:r w:rsidR="00277CEF" w:rsidRPr="00277CEF">
        <w:rPr>
          <w:rFonts w:ascii="Arial" w:hAnsi="Arial"/>
        </w:rPr>
        <w:t xml:space="preserve"> </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C72AF5">
        <w:rPr>
          <w:rFonts w:ascii="Arial" w:hAnsi="Arial"/>
        </w:rPr>
        <w:t xml:space="preserve"> – </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Pr="00B34705" w:rsidRDefault="00B34705" w:rsidP="00B34705">
      <w:pPr>
        <w:outlineLvl w:val="0"/>
        <w:rPr>
          <w:rFonts w:ascii="Arial" w:hAnsi="Arial"/>
        </w:rPr>
      </w:pPr>
      <w:r w:rsidRPr="00B34705">
        <w:rPr>
          <w:rFonts w:ascii="Arial" w:hAnsi="Arial"/>
        </w:rPr>
        <w:t>Action Items</w:t>
      </w:r>
    </w:p>
    <w:p w:rsidR="00B34705" w:rsidRPr="00B34705" w:rsidRDefault="00B34705" w:rsidP="00B34705">
      <w:pPr>
        <w:pStyle w:val="ListParagraph"/>
        <w:outlineLvl w:val="0"/>
        <w:rPr>
          <w:rFonts w:ascii="Arial" w:hAnsi="Arial"/>
        </w:rPr>
      </w:pPr>
    </w:p>
    <w:p w:rsidR="00641D1C" w:rsidRDefault="00641D1C" w:rsidP="00641D1C">
      <w:pPr>
        <w:pStyle w:val="ListParagraph"/>
        <w:numPr>
          <w:ilvl w:val="0"/>
          <w:numId w:val="26"/>
        </w:numPr>
        <w:rPr>
          <w:rFonts w:ascii="Arial" w:hAnsi="Arial" w:cs="Arial"/>
        </w:rPr>
      </w:pPr>
      <w:r w:rsidRPr="00641D1C">
        <w:rPr>
          <w:rFonts w:ascii="Arial" w:hAnsi="Arial" w:cs="Arial"/>
        </w:rPr>
        <w:t>Reports:</w:t>
      </w:r>
    </w:p>
    <w:p w:rsidR="00641D1C" w:rsidRDefault="00641D1C" w:rsidP="00641D1C">
      <w:pPr>
        <w:pStyle w:val="ListParagraph"/>
        <w:numPr>
          <w:ilvl w:val="1"/>
          <w:numId w:val="26"/>
        </w:numPr>
        <w:rPr>
          <w:rFonts w:ascii="Arial" w:hAnsi="Arial" w:cs="Arial"/>
        </w:rPr>
      </w:pPr>
      <w:r w:rsidRPr="00641D1C">
        <w:rPr>
          <w:rFonts w:ascii="Arial" w:hAnsi="Arial" w:cs="Arial"/>
        </w:rPr>
        <w:t>Time Scheduling</w:t>
      </w:r>
      <w:r w:rsidR="00421842">
        <w:rPr>
          <w:rFonts w:ascii="Arial" w:hAnsi="Arial" w:cs="Arial"/>
        </w:rPr>
        <w:t xml:space="preserve"> – According to a proposal, start times for courses will be standardized. Labs may have different start times. Utilizing facilities on campus during a full summer term was discussed. With the HOPE Scholarship now being offered in the summer, this may need to be examined. </w:t>
      </w:r>
    </w:p>
    <w:p w:rsidR="00F643CE" w:rsidRPr="00F643CE" w:rsidRDefault="00F643CE" w:rsidP="00F643CE">
      <w:pPr>
        <w:rPr>
          <w:rFonts w:ascii="Arial" w:hAnsi="Arial" w:cs="Arial"/>
        </w:rPr>
      </w:pPr>
    </w:p>
    <w:p w:rsidR="00641D1C" w:rsidRDefault="00641D1C" w:rsidP="00641D1C">
      <w:pPr>
        <w:pStyle w:val="ListParagraph"/>
        <w:numPr>
          <w:ilvl w:val="1"/>
          <w:numId w:val="26"/>
        </w:numPr>
        <w:rPr>
          <w:rFonts w:ascii="Arial" w:hAnsi="Arial" w:cs="Arial"/>
        </w:rPr>
      </w:pPr>
      <w:r w:rsidRPr="00641D1C">
        <w:rPr>
          <w:rFonts w:ascii="Arial" w:hAnsi="Arial" w:cs="Arial"/>
        </w:rPr>
        <w:t>Search for Dean of Library</w:t>
      </w:r>
      <w:r w:rsidR="00421842">
        <w:rPr>
          <w:rFonts w:ascii="Arial" w:hAnsi="Arial" w:cs="Arial"/>
        </w:rPr>
        <w:t xml:space="preserve"> – Six candidates will now participate in Skype interviews next week. The new individual should be in place by January.</w:t>
      </w:r>
    </w:p>
    <w:p w:rsidR="00F643CE" w:rsidRPr="00F643CE" w:rsidRDefault="00F643CE" w:rsidP="00F643CE">
      <w:pPr>
        <w:rPr>
          <w:rFonts w:ascii="Arial" w:hAnsi="Arial" w:cs="Arial"/>
        </w:rPr>
      </w:pPr>
    </w:p>
    <w:p w:rsidR="00641D1C" w:rsidRDefault="00641D1C" w:rsidP="00641D1C">
      <w:pPr>
        <w:pStyle w:val="ListParagraph"/>
        <w:numPr>
          <w:ilvl w:val="0"/>
          <w:numId w:val="26"/>
        </w:numPr>
        <w:rPr>
          <w:rFonts w:ascii="Arial" w:hAnsi="Arial" w:cs="Arial"/>
        </w:rPr>
      </w:pPr>
      <w:r w:rsidRPr="00641D1C">
        <w:rPr>
          <w:rFonts w:ascii="Arial" w:hAnsi="Arial" w:cs="Arial"/>
        </w:rPr>
        <w:t>Discussion Items:</w:t>
      </w:r>
    </w:p>
    <w:p w:rsidR="00641D1C" w:rsidRPr="00F643CE" w:rsidRDefault="00641D1C" w:rsidP="00641D1C">
      <w:pPr>
        <w:pStyle w:val="ListParagraph"/>
        <w:numPr>
          <w:ilvl w:val="1"/>
          <w:numId w:val="26"/>
        </w:numPr>
        <w:rPr>
          <w:rFonts w:ascii="Arial" w:hAnsi="Arial" w:cs="Arial"/>
        </w:rPr>
      </w:pPr>
      <w:r w:rsidRPr="00641D1C">
        <w:rPr>
          <w:rFonts w:ascii="Arial" w:hAnsi="Arial" w:cs="Arial"/>
        </w:rPr>
        <w:t xml:space="preserve">Lutz - </w:t>
      </w:r>
      <w:r w:rsidRPr="00641D1C">
        <w:rPr>
          <w:rFonts w:ascii="Arial" w:hAnsi="Arial" w:cs="Arial"/>
          <w:color w:val="211E1F"/>
          <w:szCs w:val="20"/>
        </w:rPr>
        <w:t xml:space="preserve">TBR Systemwide Rule 0240-02-03-.03 Academic and Classroom Misconduct </w:t>
      </w:r>
      <w:r w:rsidRPr="00641D1C">
        <w:rPr>
          <w:rFonts w:ascii="Arial" w:hAnsi="Arial" w:cs="Arial"/>
          <w:color w:val="000000"/>
        </w:rPr>
        <w:t>August 30, 2011</w:t>
      </w:r>
      <w:r w:rsidR="00421842">
        <w:rPr>
          <w:rFonts w:ascii="Arial" w:hAnsi="Arial" w:cs="Arial"/>
          <w:color w:val="000000"/>
        </w:rPr>
        <w:t>: Alfred does not know if any faculty was involved in this process. There is a general impression of surprise that the policy was revised. Paragraph II has significant changes regarding the ability of faculty to give an F for the course.</w:t>
      </w:r>
      <w:r w:rsidR="00B83D9C">
        <w:rPr>
          <w:rFonts w:ascii="Arial" w:hAnsi="Arial" w:cs="Arial"/>
          <w:color w:val="000000"/>
        </w:rPr>
        <w:t xml:space="preserve"> The proportionality of the offense was discussed with relation to the faculty members’ options for assigning grades. There was a question as to the nature of this policy: when does it go into effect? It was suggested to seek the legal ramifications</w:t>
      </w:r>
      <w:r w:rsidR="002D5FAD">
        <w:rPr>
          <w:rFonts w:ascii="Arial" w:hAnsi="Arial" w:cs="Arial"/>
          <w:color w:val="000000"/>
        </w:rPr>
        <w:t>/opinions</w:t>
      </w:r>
      <w:r w:rsidR="00B83D9C">
        <w:rPr>
          <w:rFonts w:ascii="Arial" w:hAnsi="Arial" w:cs="Arial"/>
          <w:color w:val="000000"/>
        </w:rPr>
        <w:t xml:space="preserve"> of this policy</w:t>
      </w:r>
      <w:r w:rsidR="002D5FAD">
        <w:rPr>
          <w:rFonts w:ascii="Arial" w:hAnsi="Arial" w:cs="Arial"/>
          <w:color w:val="000000"/>
        </w:rPr>
        <w:t>. Alfred stated that this came from TBR Legal. The definition of proportional in this case should be clarified. Opinions on this issue are due to Alfred by September 16. It will also go on the next Senate Meeting Agenda.</w:t>
      </w:r>
    </w:p>
    <w:p w:rsidR="00F643CE" w:rsidRPr="00F643CE" w:rsidRDefault="00F643CE" w:rsidP="00F643CE">
      <w:pPr>
        <w:rPr>
          <w:rFonts w:ascii="Arial" w:hAnsi="Arial" w:cs="Arial"/>
        </w:rPr>
      </w:pPr>
    </w:p>
    <w:p w:rsidR="00641D1C" w:rsidRPr="00F643CE" w:rsidRDefault="00641D1C" w:rsidP="00641D1C">
      <w:pPr>
        <w:pStyle w:val="ListParagraph"/>
        <w:numPr>
          <w:ilvl w:val="1"/>
          <w:numId w:val="26"/>
        </w:numPr>
        <w:rPr>
          <w:rFonts w:ascii="Arial" w:hAnsi="Arial" w:cs="Arial"/>
        </w:rPr>
      </w:pPr>
      <w:r w:rsidRPr="00641D1C">
        <w:rPr>
          <w:rFonts w:ascii="Arial" w:eastAsiaTheme="minorHAnsi" w:hAnsi="Arial" w:cs="Arial"/>
          <w:szCs w:val="30"/>
        </w:rPr>
        <w:t>Callender - Steering Committee individuals who have missed 3 consecutive meetings per ARTICLE II, Section 5 of the Faculty Senate By-Laws (of which I must claim ignorance prior to this week). After evaluating the three most recent meetings’ minutes, the following individuals have been absent from three consecutive meetings: K. Darby, S. Daugherty, S. Rawls, J. Rich, L. Selva, C. Stephens and G. Zlotky. The By-Laws state that the Steering Committee will investigate the reasoning for these absences and will determine a course of action.</w:t>
      </w:r>
      <w:r w:rsidR="008376AF">
        <w:rPr>
          <w:rFonts w:ascii="Arial" w:eastAsiaTheme="minorHAnsi" w:hAnsi="Arial" w:cs="Arial"/>
          <w:szCs w:val="30"/>
        </w:rPr>
        <w:t xml:space="preserve"> Alfred suggested sending a letter to the Department Chair of the individuals involved. Kim proposed drafting a letter to the Senators and </w:t>
      </w:r>
      <w:proofErr w:type="spellStart"/>
      <w:r w:rsidR="008376AF">
        <w:rPr>
          <w:rFonts w:ascii="Arial" w:eastAsiaTheme="minorHAnsi" w:hAnsi="Arial" w:cs="Arial"/>
          <w:szCs w:val="30"/>
        </w:rPr>
        <w:t>CC’d</w:t>
      </w:r>
      <w:proofErr w:type="spellEnd"/>
      <w:r w:rsidR="008376AF">
        <w:rPr>
          <w:rFonts w:ascii="Arial" w:eastAsiaTheme="minorHAnsi" w:hAnsi="Arial" w:cs="Arial"/>
          <w:szCs w:val="30"/>
        </w:rPr>
        <w:t xml:space="preserve"> to the Chair and Dean of the appropriate Department and College. After discussion, </w:t>
      </w:r>
      <w:r w:rsidR="009B3CF7">
        <w:rPr>
          <w:rFonts w:ascii="Arial" w:eastAsiaTheme="minorHAnsi" w:hAnsi="Arial" w:cs="Arial"/>
          <w:szCs w:val="30"/>
        </w:rPr>
        <w:t xml:space="preserve">it was decided that </w:t>
      </w:r>
      <w:r w:rsidR="008376AF">
        <w:rPr>
          <w:rFonts w:ascii="Arial" w:eastAsiaTheme="minorHAnsi" w:hAnsi="Arial" w:cs="Arial"/>
          <w:szCs w:val="30"/>
        </w:rPr>
        <w:t>Kim will write an email instead as a preliminary step.</w:t>
      </w:r>
    </w:p>
    <w:p w:rsidR="00F643CE" w:rsidRPr="00F643CE" w:rsidRDefault="00F643CE" w:rsidP="00F643CE">
      <w:pPr>
        <w:rPr>
          <w:rFonts w:ascii="Arial" w:hAnsi="Arial" w:cs="Arial"/>
        </w:rPr>
      </w:pPr>
    </w:p>
    <w:p w:rsidR="00641D1C" w:rsidRDefault="00641D1C" w:rsidP="00641D1C">
      <w:pPr>
        <w:pStyle w:val="ListParagraph"/>
        <w:numPr>
          <w:ilvl w:val="1"/>
          <w:numId w:val="26"/>
        </w:numPr>
        <w:rPr>
          <w:rFonts w:ascii="Arial" w:hAnsi="Arial" w:cs="Arial"/>
        </w:rPr>
      </w:pPr>
      <w:r w:rsidRPr="00641D1C">
        <w:rPr>
          <w:rFonts w:ascii="Arial" w:hAnsi="Arial" w:cs="Arial"/>
        </w:rPr>
        <w:t>Standing Committee on Veterans and Military Affairs</w:t>
      </w:r>
      <w:r w:rsidR="008376AF">
        <w:rPr>
          <w:rFonts w:ascii="Arial" w:hAnsi="Arial" w:cs="Arial"/>
        </w:rPr>
        <w:t xml:space="preserve"> </w:t>
      </w:r>
      <w:r w:rsidR="009B3CF7">
        <w:rPr>
          <w:rFonts w:ascii="Arial" w:hAnsi="Arial" w:cs="Arial"/>
        </w:rPr>
        <w:t>–</w:t>
      </w:r>
      <w:r w:rsidR="008376AF">
        <w:rPr>
          <w:rFonts w:ascii="Arial" w:hAnsi="Arial" w:cs="Arial"/>
        </w:rPr>
        <w:t xml:space="preserve"> </w:t>
      </w:r>
      <w:r w:rsidR="009B3CF7">
        <w:rPr>
          <w:rFonts w:ascii="Arial" w:hAnsi="Arial" w:cs="Arial"/>
        </w:rPr>
        <w:t xml:space="preserve">Faculty representation is now being sought for this committee. Names of potential committee </w:t>
      </w:r>
      <w:r w:rsidR="008C4F23">
        <w:rPr>
          <w:rFonts w:ascii="Arial" w:hAnsi="Arial" w:cs="Arial"/>
        </w:rPr>
        <w:t xml:space="preserve">members </w:t>
      </w:r>
      <w:r w:rsidR="009B3CF7">
        <w:rPr>
          <w:rFonts w:ascii="Arial" w:hAnsi="Arial" w:cs="Arial"/>
        </w:rPr>
        <w:t>should be forwarded to Gay. The reasoning for the committee’s formation was discussed.</w:t>
      </w:r>
    </w:p>
    <w:p w:rsidR="00F643CE" w:rsidRPr="00F643CE" w:rsidRDefault="00F643CE" w:rsidP="00F643CE">
      <w:pPr>
        <w:rPr>
          <w:rFonts w:ascii="Arial" w:hAnsi="Arial" w:cs="Arial"/>
        </w:rPr>
      </w:pPr>
    </w:p>
    <w:p w:rsidR="00641D1C" w:rsidRDefault="00641D1C" w:rsidP="00641D1C">
      <w:pPr>
        <w:pStyle w:val="ListParagraph"/>
        <w:numPr>
          <w:ilvl w:val="1"/>
          <w:numId w:val="26"/>
        </w:numPr>
        <w:rPr>
          <w:rFonts w:ascii="Arial" w:hAnsi="Arial" w:cs="Arial"/>
        </w:rPr>
      </w:pPr>
      <w:r w:rsidRPr="00641D1C">
        <w:rPr>
          <w:rFonts w:ascii="Arial" w:hAnsi="Arial" w:cs="Arial"/>
        </w:rPr>
        <w:t>Chair of the Senate Education Committee Asking for MTSU course syllabi</w:t>
      </w:r>
      <w:r w:rsidR="009B3CF7">
        <w:rPr>
          <w:rFonts w:ascii="Arial" w:hAnsi="Arial" w:cs="Arial"/>
        </w:rPr>
        <w:t xml:space="preserve"> – The potential that this is targeted towards MTSU/Islam issues was discussed. Only MTSU was asked to provide this information. The request came from the Chair of the Senate Education Committee.</w:t>
      </w:r>
    </w:p>
    <w:p w:rsidR="00F643CE" w:rsidRPr="00F643CE" w:rsidRDefault="00F643CE" w:rsidP="00F643CE">
      <w:pPr>
        <w:rPr>
          <w:rFonts w:ascii="Arial" w:hAnsi="Arial" w:cs="Arial"/>
        </w:rPr>
      </w:pPr>
    </w:p>
    <w:p w:rsidR="00641D1C" w:rsidRDefault="00641D1C" w:rsidP="00641D1C">
      <w:pPr>
        <w:pStyle w:val="ListParagraph"/>
        <w:numPr>
          <w:ilvl w:val="0"/>
          <w:numId w:val="26"/>
        </w:numPr>
        <w:rPr>
          <w:rFonts w:ascii="Arial" w:hAnsi="Arial" w:cs="Arial"/>
        </w:rPr>
      </w:pPr>
      <w:r w:rsidRPr="00641D1C">
        <w:rPr>
          <w:rFonts w:ascii="Arial" w:hAnsi="Arial" w:cs="Arial"/>
        </w:rPr>
        <w:t>Other Agenda Items for 9/12/11 – Meeting</w:t>
      </w:r>
    </w:p>
    <w:p w:rsidR="00641D1C" w:rsidRPr="00F643CE" w:rsidRDefault="00320FF5" w:rsidP="00641D1C">
      <w:pPr>
        <w:pStyle w:val="ListParagraph"/>
        <w:numPr>
          <w:ilvl w:val="1"/>
          <w:numId w:val="26"/>
        </w:numPr>
        <w:rPr>
          <w:rFonts w:ascii="Arial" w:hAnsi="Arial" w:cs="Arial"/>
        </w:rPr>
      </w:pPr>
      <w:r>
        <w:rPr>
          <w:rFonts w:ascii="Arial" w:eastAsiaTheme="minorHAnsi" w:hAnsi="Arial" w:cs="Arial"/>
          <w:szCs w:val="32"/>
        </w:rPr>
        <w:t>Dr. Petryshak – He has been asked to speak at the next Senate meeting regarding cloud based computing in addition to future ITD plans.</w:t>
      </w:r>
    </w:p>
    <w:p w:rsidR="00F643CE" w:rsidRPr="00F643CE" w:rsidRDefault="00F643CE" w:rsidP="00F643CE">
      <w:pPr>
        <w:rPr>
          <w:rFonts w:ascii="Arial" w:hAnsi="Arial" w:cs="Arial"/>
        </w:rPr>
      </w:pPr>
    </w:p>
    <w:p w:rsidR="00145DB1" w:rsidRPr="00320FF5" w:rsidRDefault="00641D1C" w:rsidP="00641D1C">
      <w:pPr>
        <w:pStyle w:val="ListParagraph"/>
        <w:numPr>
          <w:ilvl w:val="1"/>
          <w:numId w:val="26"/>
        </w:numPr>
        <w:rPr>
          <w:rFonts w:ascii="Arial" w:hAnsi="Arial" w:cs="Arial"/>
        </w:rPr>
      </w:pPr>
      <w:r w:rsidRPr="00641D1C">
        <w:rPr>
          <w:rFonts w:ascii="Arial" w:eastAsiaTheme="minorHAnsi" w:hAnsi="Arial" w:cs="Arial"/>
          <w:szCs w:val="32"/>
        </w:rPr>
        <w:t xml:space="preserve">Barbara Draude </w:t>
      </w:r>
      <w:r w:rsidR="00F643CE">
        <w:rPr>
          <w:rFonts w:ascii="Arial" w:eastAsiaTheme="minorHAnsi" w:hAnsi="Arial" w:cs="Arial"/>
          <w:szCs w:val="32"/>
        </w:rPr>
        <w:t>–</w:t>
      </w:r>
      <w:r w:rsidR="00320FF5">
        <w:rPr>
          <w:rFonts w:ascii="Arial" w:eastAsiaTheme="minorHAnsi" w:hAnsi="Arial" w:cs="Arial"/>
          <w:szCs w:val="32"/>
        </w:rPr>
        <w:t xml:space="preserve"> She has been asked to discuss the conversion to the new email system.</w:t>
      </w:r>
    </w:p>
    <w:p w:rsidR="00320FF5" w:rsidRPr="00320FF5" w:rsidRDefault="00320FF5" w:rsidP="00320FF5">
      <w:pPr>
        <w:pStyle w:val="ListParagraph"/>
        <w:rPr>
          <w:rFonts w:ascii="Arial" w:hAnsi="Arial" w:cs="Arial"/>
        </w:rPr>
      </w:pPr>
    </w:p>
    <w:p w:rsidR="00320FF5" w:rsidRDefault="00320FF5" w:rsidP="00320FF5">
      <w:pPr>
        <w:pStyle w:val="ListParagraph"/>
        <w:numPr>
          <w:ilvl w:val="1"/>
          <w:numId w:val="26"/>
        </w:numPr>
        <w:rPr>
          <w:rFonts w:ascii="Arial" w:hAnsi="Arial" w:cs="Arial"/>
        </w:rPr>
      </w:pPr>
      <w:r>
        <w:rPr>
          <w:rFonts w:ascii="Arial" w:hAnsi="Arial" w:cs="Arial"/>
        </w:rPr>
        <w:t>Loan and Scholarship Committee information was requested.</w:t>
      </w:r>
    </w:p>
    <w:p w:rsidR="00320FF5" w:rsidRPr="00320FF5" w:rsidRDefault="00320FF5" w:rsidP="00320FF5">
      <w:pPr>
        <w:pStyle w:val="ListParagraph"/>
        <w:rPr>
          <w:rFonts w:ascii="Arial" w:hAnsi="Arial" w:cs="Arial"/>
        </w:rPr>
      </w:pPr>
    </w:p>
    <w:p w:rsidR="00320FF5" w:rsidRDefault="00320FF5" w:rsidP="00320FF5">
      <w:pPr>
        <w:pStyle w:val="ListParagraph"/>
        <w:numPr>
          <w:ilvl w:val="1"/>
          <w:numId w:val="26"/>
        </w:numPr>
        <w:rPr>
          <w:rFonts w:ascii="Arial" w:hAnsi="Arial" w:cs="Arial"/>
        </w:rPr>
      </w:pPr>
      <w:proofErr w:type="gramStart"/>
      <w:r>
        <w:rPr>
          <w:rFonts w:ascii="Arial" w:hAnsi="Arial" w:cs="Arial"/>
        </w:rPr>
        <w:t xml:space="preserve">Written English proficiency </w:t>
      </w:r>
      <w:r w:rsidR="00874C04">
        <w:rPr>
          <w:rFonts w:ascii="Arial" w:hAnsi="Arial" w:cs="Arial"/>
        </w:rPr>
        <w:t xml:space="preserve">admission </w:t>
      </w:r>
      <w:r>
        <w:rPr>
          <w:rFonts w:ascii="Arial" w:hAnsi="Arial" w:cs="Arial"/>
        </w:rPr>
        <w:t>requirements for students for was</w:t>
      </w:r>
      <w:proofErr w:type="gramEnd"/>
      <w:r>
        <w:rPr>
          <w:rFonts w:ascii="Arial" w:hAnsi="Arial" w:cs="Arial"/>
        </w:rPr>
        <w:t xml:space="preserve"> discussed.</w:t>
      </w:r>
    </w:p>
    <w:p w:rsidR="00874C04" w:rsidRPr="00874C04" w:rsidRDefault="00874C04" w:rsidP="00874C04">
      <w:pPr>
        <w:pStyle w:val="ListParagraph"/>
        <w:rPr>
          <w:rFonts w:ascii="Arial" w:hAnsi="Arial" w:cs="Arial"/>
        </w:rPr>
      </w:pPr>
    </w:p>
    <w:p w:rsidR="00874C04" w:rsidRPr="00F643CE" w:rsidRDefault="00874C04" w:rsidP="00320FF5">
      <w:pPr>
        <w:pStyle w:val="ListParagraph"/>
        <w:numPr>
          <w:ilvl w:val="1"/>
          <w:numId w:val="26"/>
        </w:numPr>
        <w:rPr>
          <w:rFonts w:ascii="Arial" w:hAnsi="Arial" w:cs="Arial"/>
        </w:rPr>
      </w:pPr>
      <w:r>
        <w:rPr>
          <w:rFonts w:ascii="Arial" w:hAnsi="Arial" w:cs="Arial"/>
        </w:rPr>
        <w:t>Information regarding FRCAC rule changes was requested. Kim will contact the Provost regarding this issue.</w:t>
      </w:r>
    </w:p>
    <w:p w:rsidR="00F643CE" w:rsidRPr="00F643CE" w:rsidRDefault="00F643CE" w:rsidP="00F643CE">
      <w:pPr>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F643CE">
        <w:rPr>
          <w:rFonts w:ascii="Arial" w:hAnsi="Arial" w:cs="Courier New"/>
          <w:color w:val="000000"/>
          <w:szCs w:val="20"/>
        </w:rPr>
        <w:t>1</w:t>
      </w:r>
      <w:r w:rsidRPr="009126E3">
        <w:rPr>
          <w:rFonts w:ascii="Arial" w:hAnsi="Arial" w:cs="Courier New"/>
          <w:color w:val="000000"/>
          <w:szCs w:val="20"/>
        </w:rPr>
        <w:t>-201</w:t>
      </w:r>
      <w:r w:rsidR="00F643CE">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D1" w:rsidRDefault="00D81FD1">
      <w:r>
        <w:separator/>
      </w:r>
    </w:p>
  </w:endnote>
  <w:endnote w:type="continuationSeparator" w:id="0">
    <w:p w:rsidR="00D81FD1" w:rsidRDefault="00D8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F435BA"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F435BA"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063894">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D1" w:rsidRDefault="00D81FD1">
      <w:r>
        <w:separator/>
      </w:r>
    </w:p>
  </w:footnote>
  <w:footnote w:type="continuationSeparator" w:id="0">
    <w:p w:rsidR="00D81FD1" w:rsidRDefault="00D81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07825A1"/>
    <w:multiLevelType w:val="hybridMultilevel"/>
    <w:tmpl w:val="98AA1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5">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6BD5C93"/>
    <w:multiLevelType w:val="hybridMultilevel"/>
    <w:tmpl w:val="71AC5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949DB"/>
    <w:multiLevelType w:val="hybridMultilevel"/>
    <w:tmpl w:val="28DA7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6"/>
  </w:num>
  <w:num w:numId="3">
    <w:abstractNumId w:val="21"/>
  </w:num>
  <w:num w:numId="4">
    <w:abstractNumId w:val="9"/>
  </w:num>
  <w:num w:numId="5">
    <w:abstractNumId w:val="19"/>
  </w:num>
  <w:num w:numId="6">
    <w:abstractNumId w:val="14"/>
  </w:num>
  <w:num w:numId="7">
    <w:abstractNumId w:val="8"/>
  </w:num>
  <w:num w:numId="8">
    <w:abstractNumId w:val="6"/>
  </w:num>
  <w:num w:numId="9">
    <w:abstractNumId w:val="10"/>
  </w:num>
  <w:num w:numId="10">
    <w:abstractNumId w:val="24"/>
  </w:num>
  <w:num w:numId="11">
    <w:abstractNumId w:val="3"/>
  </w:num>
  <w:num w:numId="12">
    <w:abstractNumId w:val="23"/>
  </w:num>
  <w:num w:numId="13">
    <w:abstractNumId w:val="7"/>
  </w:num>
  <w:num w:numId="14">
    <w:abstractNumId w:val="2"/>
  </w:num>
  <w:num w:numId="15">
    <w:abstractNumId w:val="13"/>
  </w:num>
  <w:num w:numId="16">
    <w:abstractNumId w:val="12"/>
  </w:num>
  <w:num w:numId="17">
    <w:abstractNumId w:val="1"/>
  </w:num>
  <w:num w:numId="18">
    <w:abstractNumId w:val="5"/>
  </w:num>
  <w:num w:numId="19">
    <w:abstractNumId w:val="20"/>
  </w:num>
  <w:num w:numId="20">
    <w:abstractNumId w:val="15"/>
  </w:num>
  <w:num w:numId="21">
    <w:abstractNumId w:val="4"/>
  </w:num>
  <w:num w:numId="22">
    <w:abstractNumId w:val="0"/>
  </w:num>
  <w:num w:numId="23">
    <w:abstractNumId w:val="22"/>
  </w:num>
  <w:num w:numId="24">
    <w:abstractNumId w:val="1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30874"/>
    <w:rsid w:val="000309A6"/>
    <w:rsid w:val="0004654F"/>
    <w:rsid w:val="00052292"/>
    <w:rsid w:val="00063894"/>
    <w:rsid w:val="00071064"/>
    <w:rsid w:val="0008409F"/>
    <w:rsid w:val="000C3395"/>
    <w:rsid w:val="000F5923"/>
    <w:rsid w:val="00145DB1"/>
    <w:rsid w:val="0018236C"/>
    <w:rsid w:val="002338BE"/>
    <w:rsid w:val="00237B9A"/>
    <w:rsid w:val="00262F5A"/>
    <w:rsid w:val="00277CEF"/>
    <w:rsid w:val="002D5CA7"/>
    <w:rsid w:val="002D5FAD"/>
    <w:rsid w:val="00315EBE"/>
    <w:rsid w:val="00320FF5"/>
    <w:rsid w:val="00330B4E"/>
    <w:rsid w:val="00360559"/>
    <w:rsid w:val="0037343B"/>
    <w:rsid w:val="00396977"/>
    <w:rsid w:val="003B58FC"/>
    <w:rsid w:val="003E7A7A"/>
    <w:rsid w:val="0040777F"/>
    <w:rsid w:val="00420CB8"/>
    <w:rsid w:val="00421842"/>
    <w:rsid w:val="00434905"/>
    <w:rsid w:val="0045071D"/>
    <w:rsid w:val="004771A5"/>
    <w:rsid w:val="00485311"/>
    <w:rsid w:val="004C018C"/>
    <w:rsid w:val="004D01E5"/>
    <w:rsid w:val="004D61C6"/>
    <w:rsid w:val="00507180"/>
    <w:rsid w:val="00512ABC"/>
    <w:rsid w:val="005249E4"/>
    <w:rsid w:val="0053164D"/>
    <w:rsid w:val="00546798"/>
    <w:rsid w:val="00591AA2"/>
    <w:rsid w:val="005E64BA"/>
    <w:rsid w:val="005F120D"/>
    <w:rsid w:val="00641D1C"/>
    <w:rsid w:val="00642005"/>
    <w:rsid w:val="00646F96"/>
    <w:rsid w:val="00654280"/>
    <w:rsid w:val="00664BEE"/>
    <w:rsid w:val="006D1D29"/>
    <w:rsid w:val="0070092D"/>
    <w:rsid w:val="0075626B"/>
    <w:rsid w:val="00787697"/>
    <w:rsid w:val="007B1C9E"/>
    <w:rsid w:val="007C2C36"/>
    <w:rsid w:val="007D6C2A"/>
    <w:rsid w:val="00802DA1"/>
    <w:rsid w:val="00813D7E"/>
    <w:rsid w:val="00827ABD"/>
    <w:rsid w:val="0083147F"/>
    <w:rsid w:val="008376AF"/>
    <w:rsid w:val="008430C4"/>
    <w:rsid w:val="00874C04"/>
    <w:rsid w:val="008A744F"/>
    <w:rsid w:val="008C4F23"/>
    <w:rsid w:val="008D1984"/>
    <w:rsid w:val="008D3466"/>
    <w:rsid w:val="008E17A1"/>
    <w:rsid w:val="00903CC3"/>
    <w:rsid w:val="009065E6"/>
    <w:rsid w:val="00917756"/>
    <w:rsid w:val="00931DB1"/>
    <w:rsid w:val="009778F8"/>
    <w:rsid w:val="00996D2A"/>
    <w:rsid w:val="009B3CF7"/>
    <w:rsid w:val="009F0AE0"/>
    <w:rsid w:val="00A04FD2"/>
    <w:rsid w:val="00A279A9"/>
    <w:rsid w:val="00A3755D"/>
    <w:rsid w:val="00A5627B"/>
    <w:rsid w:val="00A978CD"/>
    <w:rsid w:val="00AC31A7"/>
    <w:rsid w:val="00B34705"/>
    <w:rsid w:val="00B4203F"/>
    <w:rsid w:val="00B52A0E"/>
    <w:rsid w:val="00B82741"/>
    <w:rsid w:val="00B83D9C"/>
    <w:rsid w:val="00BD5E61"/>
    <w:rsid w:val="00BF7E90"/>
    <w:rsid w:val="00C137C2"/>
    <w:rsid w:val="00C2051E"/>
    <w:rsid w:val="00C663C3"/>
    <w:rsid w:val="00C72AF5"/>
    <w:rsid w:val="00C75CD8"/>
    <w:rsid w:val="00CA6DA6"/>
    <w:rsid w:val="00CC5240"/>
    <w:rsid w:val="00CE5D59"/>
    <w:rsid w:val="00CF4AF8"/>
    <w:rsid w:val="00D2710F"/>
    <w:rsid w:val="00D81FD1"/>
    <w:rsid w:val="00D84ACD"/>
    <w:rsid w:val="00DE7D08"/>
    <w:rsid w:val="00E06EBC"/>
    <w:rsid w:val="00E17528"/>
    <w:rsid w:val="00E244B4"/>
    <w:rsid w:val="00E83B43"/>
    <w:rsid w:val="00EC5090"/>
    <w:rsid w:val="00ED3E53"/>
    <w:rsid w:val="00EF076C"/>
    <w:rsid w:val="00F435BA"/>
    <w:rsid w:val="00F643CE"/>
    <w:rsid w:val="00FD4D37"/>
    <w:rsid w:val="00FF7C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7089">
      <w:bodyDiv w:val="1"/>
      <w:marLeft w:val="0"/>
      <w:marRight w:val="0"/>
      <w:marTop w:val="0"/>
      <w:marBottom w:val="0"/>
      <w:divBdr>
        <w:top w:val="none" w:sz="0" w:space="0" w:color="auto"/>
        <w:left w:val="none" w:sz="0" w:space="0" w:color="auto"/>
        <w:bottom w:val="none" w:sz="0" w:space="0" w:color="auto"/>
        <w:right w:val="none" w:sz="0" w:space="0" w:color="auto"/>
      </w:divBdr>
    </w:div>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2011-10-19T14:25:00Z</dcterms:created>
  <dcterms:modified xsi:type="dcterms:W3CDTF">2011-10-19T14:25:00Z</dcterms:modified>
</cp:coreProperties>
</file>