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AFC" w:rsidRDefault="00B3431D" w:rsidP="005F299A">
      <w:pPr>
        <w:jc w:val="center"/>
        <w:rPr>
          <w:rFonts w:ascii="Arial" w:hAnsi="Arial" w:cs="Arial"/>
          <w:b/>
          <w:sz w:val="24"/>
          <w:szCs w:val="24"/>
          <w:u w:val="single"/>
        </w:rPr>
      </w:pPr>
      <w:r>
        <w:rPr>
          <w:rFonts w:ascii="Arial" w:hAnsi="Arial" w:cs="Arial"/>
          <w:b/>
          <w:sz w:val="24"/>
          <w:szCs w:val="24"/>
          <w:u w:val="single"/>
        </w:rPr>
        <w:t>Student</w:t>
      </w:r>
      <w:r w:rsidR="005F299A" w:rsidRPr="005F299A">
        <w:rPr>
          <w:rFonts w:ascii="Arial" w:hAnsi="Arial" w:cs="Arial"/>
          <w:b/>
          <w:sz w:val="24"/>
          <w:szCs w:val="24"/>
          <w:u w:val="single"/>
        </w:rPr>
        <w:t xml:space="preserve"> Support Resources</w:t>
      </w:r>
    </w:p>
    <w:p w:rsidR="00176908" w:rsidRDefault="00176908" w:rsidP="005F299A">
      <w:pPr>
        <w:jc w:val="center"/>
        <w:rPr>
          <w:rFonts w:ascii="Arial" w:hAnsi="Arial" w:cs="Arial"/>
          <w:b/>
          <w:sz w:val="24"/>
          <w:szCs w:val="24"/>
          <w:u w:val="single"/>
        </w:rPr>
      </w:pPr>
    </w:p>
    <w:p w:rsidR="005F299A" w:rsidRPr="005F299A" w:rsidRDefault="00B3431D" w:rsidP="005F299A">
      <w:pPr>
        <w:rPr>
          <w:rFonts w:ascii="Arial" w:hAnsi="Arial" w:cs="Arial"/>
          <w:b/>
          <w:sz w:val="24"/>
          <w:szCs w:val="24"/>
        </w:rPr>
      </w:pPr>
      <w:hyperlink r:id="rId5" w:history="1">
        <w:r w:rsidR="005F299A" w:rsidRPr="00176908">
          <w:rPr>
            <w:rStyle w:val="Hyperlink"/>
            <w:rFonts w:ascii="Arial" w:hAnsi="Arial" w:cs="Arial"/>
            <w:b/>
            <w:sz w:val="24"/>
            <w:szCs w:val="24"/>
          </w:rPr>
          <w:t>MTSU Counseling Services</w:t>
        </w:r>
      </w:hyperlink>
    </w:p>
    <w:p w:rsidR="005F299A" w:rsidRPr="005F299A" w:rsidRDefault="005F299A" w:rsidP="005F299A">
      <w:pPr>
        <w:rPr>
          <w:rFonts w:ascii="Arial" w:hAnsi="Arial" w:cs="Arial"/>
          <w:sz w:val="24"/>
          <w:szCs w:val="24"/>
        </w:rPr>
      </w:pPr>
      <w:r w:rsidRPr="005F299A">
        <w:rPr>
          <w:rFonts w:ascii="Arial" w:hAnsi="Arial" w:cs="Arial"/>
          <w:sz w:val="24"/>
          <w:szCs w:val="24"/>
        </w:rPr>
        <w:t>MTSU Counseling Services provides free, short-term services to all currently enrolled students. We also provide referral services for students who have more chronic, long-term, or specialized treatment care needs.  All students are welcome to schedule a consultation appointment.  At this first appointment, the student will meet with a licensed mental health professional who will gather information regarding their presenting issue, and relevant personal and family health history. At the end of that session, the counselor will make treatment recommendations to the student base</w:t>
      </w:r>
      <w:r>
        <w:rPr>
          <w:rFonts w:ascii="Arial" w:hAnsi="Arial" w:cs="Arial"/>
          <w:sz w:val="24"/>
          <w:szCs w:val="24"/>
        </w:rPr>
        <w:t xml:space="preserve">d on the information gathered. </w:t>
      </w:r>
    </w:p>
    <w:p w:rsidR="005F299A" w:rsidRPr="005F299A" w:rsidRDefault="005F299A" w:rsidP="005F299A">
      <w:pPr>
        <w:rPr>
          <w:rFonts w:ascii="Arial" w:hAnsi="Arial" w:cs="Arial"/>
          <w:sz w:val="24"/>
          <w:szCs w:val="24"/>
        </w:rPr>
      </w:pPr>
      <w:r w:rsidRPr="005F299A">
        <w:rPr>
          <w:rFonts w:ascii="Arial" w:hAnsi="Arial" w:cs="Arial"/>
          <w:sz w:val="24"/>
          <w:szCs w:val="24"/>
        </w:rPr>
        <w:t>A student may receive counseling at our Center if their needs will be addressed utilizing a solution-focused, brief treatment model.  Or, the counselor will help the student connect with local treatment providers in the community who are able to meet th</w:t>
      </w:r>
      <w:r>
        <w:rPr>
          <w:rFonts w:ascii="Arial" w:hAnsi="Arial" w:cs="Arial"/>
          <w:sz w:val="24"/>
          <w:szCs w:val="24"/>
        </w:rPr>
        <w:t>eir specific treatment n</w:t>
      </w:r>
      <w:bookmarkStart w:id="0" w:name="_GoBack"/>
      <w:bookmarkEnd w:id="0"/>
      <w:r>
        <w:rPr>
          <w:rFonts w:ascii="Arial" w:hAnsi="Arial" w:cs="Arial"/>
          <w:sz w:val="24"/>
          <w:szCs w:val="24"/>
        </w:rPr>
        <w:t xml:space="preserve">eeds.  </w:t>
      </w:r>
    </w:p>
    <w:p w:rsidR="005F299A" w:rsidRPr="005F299A" w:rsidRDefault="005F299A" w:rsidP="005F299A">
      <w:pPr>
        <w:rPr>
          <w:rFonts w:ascii="Arial" w:hAnsi="Arial" w:cs="Arial"/>
          <w:sz w:val="24"/>
          <w:szCs w:val="24"/>
        </w:rPr>
      </w:pPr>
      <w:r>
        <w:rPr>
          <w:rFonts w:ascii="Arial" w:hAnsi="Arial" w:cs="Arial"/>
          <w:sz w:val="24"/>
          <w:szCs w:val="24"/>
        </w:rPr>
        <w:t>Services offered include:</w:t>
      </w:r>
    </w:p>
    <w:p w:rsidR="005F299A" w:rsidRPr="00176908" w:rsidRDefault="005F299A" w:rsidP="00176908">
      <w:pPr>
        <w:pStyle w:val="ListParagraph"/>
        <w:numPr>
          <w:ilvl w:val="0"/>
          <w:numId w:val="2"/>
        </w:numPr>
        <w:rPr>
          <w:rFonts w:ascii="Arial" w:hAnsi="Arial" w:cs="Arial"/>
          <w:sz w:val="24"/>
          <w:szCs w:val="24"/>
        </w:rPr>
      </w:pPr>
      <w:r w:rsidRPr="00176908">
        <w:rPr>
          <w:rFonts w:ascii="Arial" w:hAnsi="Arial" w:cs="Arial"/>
          <w:sz w:val="24"/>
          <w:szCs w:val="24"/>
        </w:rPr>
        <w:t>Short-term Counseling</w:t>
      </w:r>
    </w:p>
    <w:p w:rsidR="005F299A" w:rsidRPr="00176908" w:rsidRDefault="005F299A" w:rsidP="00176908">
      <w:pPr>
        <w:pStyle w:val="ListParagraph"/>
        <w:numPr>
          <w:ilvl w:val="0"/>
          <w:numId w:val="2"/>
        </w:numPr>
        <w:rPr>
          <w:rFonts w:ascii="Arial" w:hAnsi="Arial" w:cs="Arial"/>
          <w:sz w:val="24"/>
          <w:szCs w:val="24"/>
        </w:rPr>
      </w:pPr>
      <w:r w:rsidRPr="00176908">
        <w:rPr>
          <w:rFonts w:ascii="Arial" w:hAnsi="Arial" w:cs="Arial"/>
          <w:sz w:val="24"/>
          <w:szCs w:val="24"/>
        </w:rPr>
        <w:t>L.I.F.E. Workshops</w:t>
      </w:r>
    </w:p>
    <w:p w:rsidR="005F299A" w:rsidRPr="00176908" w:rsidRDefault="005F299A" w:rsidP="00176908">
      <w:pPr>
        <w:pStyle w:val="ListParagraph"/>
        <w:numPr>
          <w:ilvl w:val="0"/>
          <w:numId w:val="2"/>
        </w:numPr>
        <w:rPr>
          <w:rFonts w:ascii="Arial" w:hAnsi="Arial" w:cs="Arial"/>
          <w:sz w:val="24"/>
          <w:szCs w:val="24"/>
        </w:rPr>
      </w:pPr>
      <w:r w:rsidRPr="00176908">
        <w:rPr>
          <w:rFonts w:ascii="Arial" w:hAnsi="Arial" w:cs="Arial"/>
          <w:sz w:val="24"/>
          <w:szCs w:val="24"/>
        </w:rPr>
        <w:t>Crisis Services</w:t>
      </w:r>
    </w:p>
    <w:p w:rsidR="005F299A" w:rsidRPr="00176908" w:rsidRDefault="005F299A" w:rsidP="00176908">
      <w:pPr>
        <w:pStyle w:val="ListParagraph"/>
        <w:numPr>
          <w:ilvl w:val="0"/>
          <w:numId w:val="2"/>
        </w:numPr>
        <w:rPr>
          <w:rFonts w:ascii="Arial" w:hAnsi="Arial" w:cs="Arial"/>
          <w:sz w:val="24"/>
          <w:szCs w:val="24"/>
        </w:rPr>
      </w:pPr>
      <w:r w:rsidRPr="00176908">
        <w:rPr>
          <w:rFonts w:ascii="Arial" w:hAnsi="Arial" w:cs="Arial"/>
          <w:sz w:val="24"/>
          <w:szCs w:val="24"/>
        </w:rPr>
        <w:t>Referral Services</w:t>
      </w:r>
    </w:p>
    <w:p w:rsidR="005F299A" w:rsidRPr="00176908" w:rsidRDefault="005F299A" w:rsidP="00176908">
      <w:pPr>
        <w:pStyle w:val="ListParagraph"/>
        <w:numPr>
          <w:ilvl w:val="0"/>
          <w:numId w:val="2"/>
        </w:numPr>
        <w:rPr>
          <w:rFonts w:ascii="Arial" w:hAnsi="Arial" w:cs="Arial"/>
          <w:sz w:val="24"/>
          <w:szCs w:val="24"/>
        </w:rPr>
      </w:pPr>
      <w:r w:rsidRPr="00176908">
        <w:rPr>
          <w:rFonts w:ascii="Arial" w:hAnsi="Arial" w:cs="Arial"/>
          <w:sz w:val="24"/>
          <w:szCs w:val="24"/>
        </w:rPr>
        <w:t>Short-term Psychiatric Services</w:t>
      </w:r>
    </w:p>
    <w:p w:rsidR="005F299A" w:rsidRPr="00176908" w:rsidRDefault="005F299A" w:rsidP="00176908">
      <w:pPr>
        <w:pStyle w:val="ListParagraph"/>
        <w:numPr>
          <w:ilvl w:val="0"/>
          <w:numId w:val="2"/>
        </w:numPr>
        <w:rPr>
          <w:rFonts w:ascii="Arial" w:hAnsi="Arial" w:cs="Arial"/>
          <w:sz w:val="24"/>
          <w:szCs w:val="24"/>
        </w:rPr>
      </w:pPr>
      <w:r w:rsidRPr="00176908">
        <w:rPr>
          <w:rFonts w:ascii="Arial" w:hAnsi="Arial" w:cs="Arial"/>
          <w:sz w:val="24"/>
          <w:szCs w:val="24"/>
        </w:rPr>
        <w:t>Outreach &amp; Programming Services</w:t>
      </w:r>
    </w:p>
    <w:p w:rsidR="00176908" w:rsidRPr="00176908" w:rsidRDefault="005F299A" w:rsidP="00176908">
      <w:pPr>
        <w:pStyle w:val="ListParagraph"/>
        <w:numPr>
          <w:ilvl w:val="0"/>
          <w:numId w:val="2"/>
        </w:numPr>
        <w:rPr>
          <w:rFonts w:ascii="Arial" w:hAnsi="Arial" w:cs="Arial"/>
          <w:sz w:val="24"/>
          <w:szCs w:val="24"/>
        </w:rPr>
      </w:pPr>
      <w:r w:rsidRPr="00176908">
        <w:rPr>
          <w:rFonts w:ascii="Arial" w:hAnsi="Arial" w:cs="Arial"/>
          <w:sz w:val="24"/>
          <w:szCs w:val="24"/>
        </w:rPr>
        <w:t>Consultation Services</w:t>
      </w:r>
    </w:p>
    <w:p w:rsidR="005F299A" w:rsidRDefault="00176908" w:rsidP="00176908">
      <w:pPr>
        <w:rPr>
          <w:rFonts w:ascii="Arial" w:hAnsi="Arial" w:cs="Arial"/>
          <w:sz w:val="24"/>
          <w:szCs w:val="24"/>
        </w:rPr>
      </w:pPr>
      <w:r>
        <w:rPr>
          <w:rFonts w:ascii="Arial" w:hAnsi="Arial" w:cs="Arial"/>
          <w:sz w:val="24"/>
          <w:szCs w:val="24"/>
        </w:rPr>
        <w:t xml:space="preserve">Counseling Services is located in </w:t>
      </w:r>
      <w:r w:rsidRPr="00176908">
        <w:rPr>
          <w:rFonts w:ascii="Arial" w:hAnsi="Arial" w:cs="Arial"/>
          <w:sz w:val="24"/>
          <w:szCs w:val="24"/>
        </w:rPr>
        <w:t>KUC 326</w:t>
      </w:r>
      <w:r>
        <w:rPr>
          <w:rFonts w:ascii="Arial" w:hAnsi="Arial" w:cs="Arial"/>
          <w:sz w:val="24"/>
          <w:szCs w:val="24"/>
        </w:rPr>
        <w:t xml:space="preserve">-S and can be reached at </w:t>
      </w:r>
      <w:r w:rsidRPr="00176908">
        <w:rPr>
          <w:rFonts w:ascii="Arial" w:hAnsi="Arial" w:cs="Arial"/>
          <w:sz w:val="24"/>
          <w:szCs w:val="24"/>
        </w:rPr>
        <w:t>615-898-2670</w:t>
      </w:r>
      <w:r>
        <w:rPr>
          <w:rFonts w:ascii="Arial" w:hAnsi="Arial" w:cs="Arial"/>
          <w:sz w:val="24"/>
          <w:szCs w:val="24"/>
        </w:rPr>
        <w:t xml:space="preserve">. Their office hours are 8:00am - 4:30pm, </w:t>
      </w:r>
      <w:r w:rsidRPr="00176908">
        <w:rPr>
          <w:rFonts w:ascii="Arial" w:hAnsi="Arial" w:cs="Arial"/>
          <w:sz w:val="24"/>
          <w:szCs w:val="24"/>
        </w:rPr>
        <w:t>Monday-Friday</w:t>
      </w:r>
      <w:r>
        <w:rPr>
          <w:rFonts w:ascii="Arial" w:hAnsi="Arial" w:cs="Arial"/>
          <w:sz w:val="24"/>
          <w:szCs w:val="24"/>
        </w:rPr>
        <w:t>.</w:t>
      </w:r>
    </w:p>
    <w:p w:rsidR="005F299A" w:rsidRDefault="005F299A" w:rsidP="005F299A">
      <w:pPr>
        <w:rPr>
          <w:rFonts w:ascii="Arial" w:hAnsi="Arial" w:cs="Arial"/>
          <w:sz w:val="24"/>
          <w:szCs w:val="24"/>
        </w:rPr>
      </w:pPr>
    </w:p>
    <w:p w:rsidR="005F299A" w:rsidRPr="005F299A" w:rsidRDefault="00B3431D" w:rsidP="005F299A">
      <w:pPr>
        <w:rPr>
          <w:rFonts w:ascii="Arial" w:hAnsi="Arial" w:cs="Arial"/>
          <w:b/>
          <w:bCs/>
          <w:sz w:val="24"/>
          <w:szCs w:val="24"/>
        </w:rPr>
      </w:pPr>
      <w:hyperlink r:id="rId6" w:history="1">
        <w:r w:rsidR="005F299A" w:rsidRPr="00176908">
          <w:rPr>
            <w:rStyle w:val="Hyperlink"/>
            <w:rFonts w:ascii="Arial" w:hAnsi="Arial" w:cs="Arial"/>
            <w:b/>
            <w:bCs/>
            <w:sz w:val="24"/>
            <w:szCs w:val="24"/>
          </w:rPr>
          <w:t>Center for Counseling and Psychological Services</w:t>
        </w:r>
      </w:hyperlink>
      <w:r w:rsidR="005F299A" w:rsidRPr="005F299A">
        <w:rPr>
          <w:rFonts w:ascii="Arial" w:hAnsi="Arial" w:cs="Arial"/>
          <w:b/>
          <w:bCs/>
          <w:sz w:val="24"/>
          <w:szCs w:val="24"/>
        </w:rPr>
        <w:t xml:space="preserve"> </w:t>
      </w:r>
    </w:p>
    <w:p w:rsidR="005F299A" w:rsidRPr="005F299A" w:rsidRDefault="005F299A" w:rsidP="005F299A">
      <w:pPr>
        <w:rPr>
          <w:rFonts w:ascii="Arial" w:hAnsi="Arial" w:cs="Arial"/>
          <w:sz w:val="24"/>
          <w:szCs w:val="24"/>
        </w:rPr>
      </w:pPr>
      <w:r w:rsidRPr="005F299A">
        <w:rPr>
          <w:rFonts w:ascii="Arial" w:hAnsi="Arial" w:cs="Arial"/>
          <w:sz w:val="24"/>
          <w:szCs w:val="24"/>
        </w:rPr>
        <w:t xml:space="preserve">The MTSU Center for Counseling and Psychological Services is a not-for-profit training facility affiliated with the Professional Counseling Program at MTSU that is located in the Miller Education Center at 503 East Bell Street. </w:t>
      </w:r>
    </w:p>
    <w:p w:rsidR="005F299A" w:rsidRDefault="005F299A" w:rsidP="005F299A">
      <w:pPr>
        <w:rPr>
          <w:rFonts w:ascii="Arial" w:hAnsi="Arial" w:cs="Arial"/>
          <w:sz w:val="24"/>
          <w:szCs w:val="24"/>
        </w:rPr>
      </w:pPr>
      <w:r w:rsidRPr="005F299A">
        <w:rPr>
          <w:rFonts w:ascii="Arial" w:hAnsi="Arial" w:cs="Arial"/>
          <w:sz w:val="24"/>
          <w:szCs w:val="24"/>
        </w:rPr>
        <w:t>The Center's office hours are Monday, Tuesday and Thursday 3:00 – 8:00 PM. The Center currently operates from August through May. </w:t>
      </w:r>
    </w:p>
    <w:p w:rsidR="005F299A" w:rsidRPr="005F299A" w:rsidRDefault="005F299A" w:rsidP="005F299A">
      <w:pPr>
        <w:rPr>
          <w:rFonts w:ascii="Arial" w:hAnsi="Arial" w:cs="Arial"/>
          <w:sz w:val="24"/>
          <w:szCs w:val="24"/>
        </w:rPr>
      </w:pPr>
      <w:r w:rsidRPr="005F299A">
        <w:rPr>
          <w:rFonts w:ascii="Arial" w:hAnsi="Arial" w:cs="Arial"/>
          <w:sz w:val="24"/>
          <w:szCs w:val="24"/>
        </w:rPr>
        <w:t xml:space="preserve">A broad range of services are provided to residents of middle Tennessee as well as MTSU faculty, staff and students.  Given that the purpose of the Professional Counseling program is to train students to work with children, adolescents, and adults, services are aimed at helping these populations resolve behavioral, emotional and interpersonal problems.  The Center is a “safe space” and faculty and students adhere to and uphold the American Counseling Association Code of Ethics. </w:t>
      </w:r>
    </w:p>
    <w:p w:rsidR="005F299A" w:rsidRPr="005F299A" w:rsidRDefault="005F299A" w:rsidP="005F299A">
      <w:pPr>
        <w:rPr>
          <w:rFonts w:ascii="Arial" w:hAnsi="Arial" w:cs="Arial"/>
          <w:sz w:val="24"/>
          <w:szCs w:val="24"/>
        </w:rPr>
      </w:pPr>
      <w:r w:rsidRPr="005F299A">
        <w:rPr>
          <w:rFonts w:ascii="Arial" w:hAnsi="Arial" w:cs="Arial"/>
          <w:sz w:val="24"/>
          <w:szCs w:val="24"/>
        </w:rPr>
        <w:t>Specialized services include:</w:t>
      </w:r>
    </w:p>
    <w:p w:rsidR="005F299A" w:rsidRPr="005F299A" w:rsidRDefault="005F299A" w:rsidP="00176908">
      <w:pPr>
        <w:numPr>
          <w:ilvl w:val="0"/>
          <w:numId w:val="3"/>
        </w:numPr>
        <w:rPr>
          <w:rFonts w:ascii="Arial" w:hAnsi="Arial" w:cs="Arial"/>
          <w:sz w:val="24"/>
          <w:szCs w:val="24"/>
        </w:rPr>
      </w:pPr>
      <w:r w:rsidRPr="005F299A">
        <w:rPr>
          <w:rFonts w:ascii="Arial" w:hAnsi="Arial" w:cs="Arial"/>
          <w:sz w:val="24"/>
          <w:szCs w:val="24"/>
        </w:rPr>
        <w:t>individual counseling</w:t>
      </w:r>
    </w:p>
    <w:p w:rsidR="005F299A" w:rsidRPr="005F299A" w:rsidRDefault="005F299A" w:rsidP="00176908">
      <w:pPr>
        <w:numPr>
          <w:ilvl w:val="0"/>
          <w:numId w:val="3"/>
        </w:numPr>
        <w:rPr>
          <w:rFonts w:ascii="Arial" w:hAnsi="Arial" w:cs="Arial"/>
          <w:sz w:val="24"/>
          <w:szCs w:val="24"/>
        </w:rPr>
      </w:pPr>
      <w:r w:rsidRPr="005F299A">
        <w:rPr>
          <w:rFonts w:ascii="Arial" w:hAnsi="Arial" w:cs="Arial"/>
          <w:sz w:val="24"/>
          <w:szCs w:val="24"/>
        </w:rPr>
        <w:t>family counseling (including parent-child counseling)</w:t>
      </w:r>
    </w:p>
    <w:p w:rsidR="005F299A" w:rsidRPr="005F299A" w:rsidRDefault="005F299A" w:rsidP="00176908">
      <w:pPr>
        <w:numPr>
          <w:ilvl w:val="0"/>
          <w:numId w:val="3"/>
        </w:numPr>
        <w:rPr>
          <w:rFonts w:ascii="Arial" w:hAnsi="Arial" w:cs="Arial"/>
          <w:sz w:val="24"/>
          <w:szCs w:val="24"/>
        </w:rPr>
      </w:pPr>
      <w:r w:rsidRPr="005F299A">
        <w:rPr>
          <w:rFonts w:ascii="Arial" w:hAnsi="Arial" w:cs="Arial"/>
          <w:sz w:val="24"/>
          <w:szCs w:val="24"/>
        </w:rPr>
        <w:t>parent education classes</w:t>
      </w:r>
    </w:p>
    <w:p w:rsidR="00176908" w:rsidRPr="00176908" w:rsidRDefault="005F299A" w:rsidP="00176908">
      <w:pPr>
        <w:numPr>
          <w:ilvl w:val="0"/>
          <w:numId w:val="3"/>
        </w:numPr>
        <w:rPr>
          <w:rFonts w:ascii="Arial" w:hAnsi="Arial" w:cs="Arial"/>
          <w:sz w:val="24"/>
          <w:szCs w:val="24"/>
        </w:rPr>
      </w:pPr>
      <w:r w:rsidRPr="005F299A">
        <w:rPr>
          <w:rFonts w:ascii="Arial" w:hAnsi="Arial" w:cs="Arial"/>
          <w:sz w:val="24"/>
          <w:szCs w:val="24"/>
        </w:rPr>
        <w:lastRenderedPageBreak/>
        <w:t>continuing education opportunities for professionals</w:t>
      </w:r>
    </w:p>
    <w:p w:rsidR="005F299A" w:rsidRDefault="005F299A" w:rsidP="005F299A">
      <w:pPr>
        <w:rPr>
          <w:rFonts w:ascii="Arial" w:hAnsi="Arial" w:cs="Arial"/>
          <w:sz w:val="24"/>
          <w:szCs w:val="24"/>
        </w:rPr>
      </w:pPr>
      <w:r w:rsidRPr="005F299A">
        <w:rPr>
          <w:rFonts w:ascii="Arial" w:hAnsi="Arial" w:cs="Arial"/>
          <w:sz w:val="24"/>
          <w:szCs w:val="24"/>
        </w:rPr>
        <w:t xml:space="preserve">For </w:t>
      </w:r>
      <w:r w:rsidRPr="00176908">
        <w:rPr>
          <w:rFonts w:ascii="Arial" w:hAnsi="Arial" w:cs="Arial"/>
          <w:sz w:val="24"/>
          <w:szCs w:val="24"/>
        </w:rPr>
        <w:t>more information</w:t>
      </w:r>
      <w:r w:rsidRPr="005F299A">
        <w:rPr>
          <w:rFonts w:ascii="Arial" w:hAnsi="Arial" w:cs="Arial"/>
          <w:sz w:val="24"/>
          <w:szCs w:val="24"/>
        </w:rPr>
        <w:t xml:space="preserve"> or to make an appointment, call (615) 898-2271.   </w:t>
      </w:r>
    </w:p>
    <w:p w:rsidR="00176908" w:rsidRDefault="00176908" w:rsidP="00176908">
      <w:pPr>
        <w:rPr>
          <w:rFonts w:ascii="Arial" w:hAnsi="Arial" w:cs="Arial"/>
          <w:sz w:val="24"/>
          <w:szCs w:val="24"/>
        </w:rPr>
      </w:pPr>
    </w:p>
    <w:p w:rsidR="00176908" w:rsidRDefault="00B3431D" w:rsidP="00176908">
      <w:pPr>
        <w:rPr>
          <w:rFonts w:ascii="Arial" w:hAnsi="Arial" w:cs="Arial"/>
          <w:b/>
          <w:sz w:val="24"/>
          <w:szCs w:val="24"/>
        </w:rPr>
      </w:pPr>
      <w:hyperlink r:id="rId7" w:history="1">
        <w:r w:rsidR="00176908" w:rsidRPr="005F299A">
          <w:rPr>
            <w:rStyle w:val="Hyperlink"/>
            <w:rFonts w:ascii="Arial" w:hAnsi="Arial" w:cs="Arial"/>
            <w:b/>
            <w:sz w:val="24"/>
            <w:szCs w:val="24"/>
          </w:rPr>
          <w:t>Health Services</w:t>
        </w:r>
      </w:hyperlink>
      <w:r w:rsidR="00176908" w:rsidRPr="005F299A">
        <w:rPr>
          <w:rFonts w:ascii="Arial" w:hAnsi="Arial" w:cs="Arial"/>
          <w:b/>
          <w:sz w:val="24"/>
          <w:szCs w:val="24"/>
        </w:rPr>
        <w:t xml:space="preserve"> </w:t>
      </w:r>
    </w:p>
    <w:p w:rsidR="00176908" w:rsidRDefault="00176908" w:rsidP="00176908">
      <w:pPr>
        <w:rPr>
          <w:rFonts w:ascii="Arial" w:hAnsi="Arial" w:cs="Arial"/>
          <w:sz w:val="24"/>
          <w:szCs w:val="24"/>
        </w:rPr>
      </w:pPr>
      <w:r w:rsidRPr="005F299A">
        <w:rPr>
          <w:rFonts w:ascii="Arial" w:hAnsi="Arial" w:cs="Arial"/>
          <w:sz w:val="24"/>
          <w:szCs w:val="24"/>
        </w:rPr>
        <w:t>Student Health Services provides MTSU students with a wide variety of services including health education, outpatient services, treatment, travel and allergy clinic and women's health.</w:t>
      </w:r>
    </w:p>
    <w:p w:rsidR="00176908" w:rsidRDefault="00176908" w:rsidP="00176908">
      <w:pPr>
        <w:rPr>
          <w:rFonts w:ascii="Arial" w:hAnsi="Arial" w:cs="Arial"/>
          <w:sz w:val="24"/>
          <w:szCs w:val="24"/>
        </w:rPr>
      </w:pPr>
      <w:r w:rsidRPr="005F299A">
        <w:rPr>
          <w:rFonts w:ascii="Arial" w:hAnsi="Arial" w:cs="Arial"/>
          <w:sz w:val="24"/>
          <w:szCs w:val="24"/>
        </w:rPr>
        <w:t xml:space="preserve">The Health Services Building is open Monday-Thursday, 8:00a.m. to 4:30p.m. and Fridays 8:00a.m. to 4:00p.m. during fall and spring semesters. During summer and semester breaks open Monday-Friday 8:00a.m. to </w:t>
      </w:r>
      <w:proofErr w:type="gramStart"/>
      <w:r w:rsidRPr="005F299A">
        <w:rPr>
          <w:rFonts w:ascii="Arial" w:hAnsi="Arial" w:cs="Arial"/>
          <w:sz w:val="24"/>
          <w:szCs w:val="24"/>
        </w:rPr>
        <w:t>4:00p.m., and</w:t>
      </w:r>
      <w:proofErr w:type="gramEnd"/>
      <w:r w:rsidRPr="005F299A">
        <w:rPr>
          <w:rFonts w:ascii="Arial" w:hAnsi="Arial" w:cs="Arial"/>
          <w:sz w:val="24"/>
          <w:szCs w:val="24"/>
        </w:rPr>
        <w:t xml:space="preserve"> closed during university holidays. When Health Services is closed, local hospital emergency rooms and some walk-in centers are available.</w:t>
      </w:r>
    </w:p>
    <w:p w:rsidR="00176908" w:rsidRDefault="00176908" w:rsidP="00176908">
      <w:pPr>
        <w:rPr>
          <w:rFonts w:ascii="Arial" w:hAnsi="Arial" w:cs="Arial"/>
          <w:sz w:val="24"/>
          <w:szCs w:val="24"/>
        </w:rPr>
      </w:pPr>
      <w:r>
        <w:rPr>
          <w:rFonts w:ascii="Arial" w:hAnsi="Arial" w:cs="Arial"/>
          <w:sz w:val="24"/>
          <w:szCs w:val="24"/>
        </w:rPr>
        <w:t xml:space="preserve">Health Services can be reached at </w:t>
      </w:r>
      <w:r w:rsidRPr="005F299A">
        <w:rPr>
          <w:rFonts w:ascii="Arial" w:hAnsi="Arial" w:cs="Arial"/>
          <w:sz w:val="24"/>
          <w:szCs w:val="24"/>
        </w:rPr>
        <w:t>615-898-2988</w:t>
      </w:r>
      <w:r>
        <w:rPr>
          <w:rFonts w:ascii="Arial" w:hAnsi="Arial" w:cs="Arial"/>
          <w:sz w:val="24"/>
          <w:szCs w:val="24"/>
        </w:rPr>
        <w:t xml:space="preserve"> or</w:t>
      </w:r>
      <w:r w:rsidRPr="005F299A">
        <w:rPr>
          <w:rFonts w:ascii="Arial" w:hAnsi="Arial" w:cs="Arial"/>
          <w:sz w:val="24"/>
          <w:szCs w:val="24"/>
        </w:rPr>
        <w:t xml:space="preserve"> </w:t>
      </w:r>
      <w:r>
        <w:rPr>
          <w:rFonts w:ascii="Arial" w:hAnsi="Arial" w:cs="Arial"/>
          <w:sz w:val="24"/>
          <w:szCs w:val="24"/>
        </w:rPr>
        <w:t xml:space="preserve">via email at </w:t>
      </w:r>
      <w:hyperlink r:id="rId8" w:history="1">
        <w:r w:rsidRPr="005F299A">
          <w:rPr>
            <w:rStyle w:val="Hyperlink"/>
            <w:rFonts w:ascii="Arial" w:hAnsi="Arial" w:cs="Arial"/>
            <w:sz w:val="24"/>
            <w:szCs w:val="24"/>
          </w:rPr>
          <w:t>mthealth@mtsu.edu</w:t>
        </w:r>
      </w:hyperlink>
      <w:r>
        <w:rPr>
          <w:rFonts w:ascii="Arial" w:hAnsi="Arial" w:cs="Arial"/>
          <w:sz w:val="24"/>
          <w:szCs w:val="24"/>
        </w:rPr>
        <w:t>.</w:t>
      </w:r>
    </w:p>
    <w:p w:rsidR="00B53FC9" w:rsidRDefault="00B53FC9" w:rsidP="00176908">
      <w:pPr>
        <w:rPr>
          <w:rFonts w:ascii="Arial" w:hAnsi="Arial" w:cs="Arial"/>
          <w:sz w:val="24"/>
          <w:szCs w:val="24"/>
        </w:rPr>
      </w:pPr>
    </w:p>
    <w:p w:rsidR="00B53FC9" w:rsidRPr="00B53FC9" w:rsidRDefault="00B3431D" w:rsidP="00176908">
      <w:pPr>
        <w:rPr>
          <w:rFonts w:ascii="Arial" w:hAnsi="Arial" w:cs="Arial"/>
          <w:b/>
          <w:sz w:val="24"/>
          <w:szCs w:val="24"/>
        </w:rPr>
      </w:pPr>
      <w:hyperlink r:id="rId9" w:history="1">
        <w:r w:rsidR="00B53FC9" w:rsidRPr="00B53FC9">
          <w:rPr>
            <w:rStyle w:val="Hyperlink"/>
            <w:rFonts w:ascii="Arial" w:hAnsi="Arial" w:cs="Arial"/>
            <w:b/>
            <w:sz w:val="24"/>
            <w:szCs w:val="24"/>
          </w:rPr>
          <w:t>Disability &amp; Access Center</w:t>
        </w:r>
      </w:hyperlink>
      <w:r w:rsidR="00B53FC9">
        <w:rPr>
          <w:rFonts w:ascii="Arial" w:hAnsi="Arial" w:cs="Arial"/>
          <w:b/>
          <w:sz w:val="24"/>
          <w:szCs w:val="24"/>
        </w:rPr>
        <w:t xml:space="preserve"> (DAC)</w:t>
      </w:r>
    </w:p>
    <w:p w:rsidR="00B53FC9" w:rsidRDefault="00B53FC9" w:rsidP="00176908">
      <w:pPr>
        <w:rPr>
          <w:rFonts w:ascii="Arial" w:hAnsi="Arial" w:cs="Arial"/>
          <w:sz w:val="24"/>
          <w:szCs w:val="24"/>
        </w:rPr>
      </w:pPr>
      <w:r w:rsidRPr="00B53FC9">
        <w:rPr>
          <w:rFonts w:ascii="Arial" w:hAnsi="Arial" w:cs="Arial"/>
          <w:sz w:val="24"/>
          <w:szCs w:val="24"/>
        </w:rPr>
        <w:t xml:space="preserve">The Disability &amp; Access Center is a cultural, social, and academic support hub for students at Middle Tennessee State University. We serve the Middle Tennessee State University campus by providing accommodations that level the academic playing field. We are also a cultural hub that provides relevant programming that gives students another avenue to participate fully in campus life. We serve as an initial point of contact, conduit of information, and provisioner in matters related to disability accommodation, access, and awareness. </w:t>
      </w:r>
    </w:p>
    <w:p w:rsidR="00B53FC9" w:rsidRDefault="00B53FC9" w:rsidP="00176908">
      <w:pPr>
        <w:rPr>
          <w:rFonts w:ascii="Arial" w:hAnsi="Arial" w:cs="Arial"/>
          <w:sz w:val="24"/>
          <w:szCs w:val="24"/>
        </w:rPr>
      </w:pPr>
      <w:r w:rsidRPr="00B53FC9">
        <w:rPr>
          <w:rFonts w:ascii="Arial" w:hAnsi="Arial" w:cs="Arial"/>
          <w:sz w:val="24"/>
          <w:szCs w:val="24"/>
        </w:rPr>
        <w:t xml:space="preserve">The Disability &amp; Access Center is located in </w:t>
      </w:r>
      <w:proofErr w:type="spellStart"/>
      <w:r w:rsidRPr="00B53FC9">
        <w:rPr>
          <w:rFonts w:ascii="Arial" w:hAnsi="Arial" w:cs="Arial"/>
          <w:sz w:val="24"/>
          <w:szCs w:val="24"/>
        </w:rPr>
        <w:t>Keathley</w:t>
      </w:r>
      <w:proofErr w:type="spellEnd"/>
      <w:r w:rsidRPr="00B53FC9">
        <w:rPr>
          <w:rFonts w:ascii="Arial" w:hAnsi="Arial" w:cs="Arial"/>
          <w:sz w:val="24"/>
          <w:szCs w:val="24"/>
        </w:rPr>
        <w:t xml:space="preserve"> University Center, room 107.  You can contact us on our office phone at 615-898-2783, by email at </w:t>
      </w:r>
      <w:hyperlink r:id="rId10" w:history="1">
        <w:r w:rsidRPr="00B53FC9">
          <w:rPr>
            <w:rStyle w:val="Hyperlink"/>
            <w:rFonts w:ascii="Arial" w:hAnsi="Arial" w:cs="Arial"/>
            <w:sz w:val="24"/>
            <w:szCs w:val="24"/>
          </w:rPr>
          <w:t>dacemail@mtsu.edu</w:t>
        </w:r>
      </w:hyperlink>
      <w:r w:rsidRPr="00B53FC9">
        <w:rPr>
          <w:rFonts w:ascii="Arial" w:hAnsi="Arial" w:cs="Arial"/>
          <w:sz w:val="24"/>
          <w:szCs w:val="24"/>
        </w:rPr>
        <w:t>, or by fax at 615-898-4893.</w:t>
      </w:r>
    </w:p>
    <w:p w:rsidR="00176908" w:rsidRDefault="00176908" w:rsidP="00176908">
      <w:pPr>
        <w:rPr>
          <w:rFonts w:ascii="Arial" w:hAnsi="Arial" w:cs="Arial"/>
          <w:sz w:val="24"/>
          <w:szCs w:val="24"/>
        </w:rPr>
      </w:pPr>
    </w:p>
    <w:p w:rsidR="00176908" w:rsidRPr="00176908" w:rsidRDefault="00B3431D" w:rsidP="00176908">
      <w:pPr>
        <w:rPr>
          <w:rFonts w:ascii="Arial" w:hAnsi="Arial" w:cs="Arial"/>
          <w:b/>
          <w:sz w:val="24"/>
          <w:szCs w:val="24"/>
        </w:rPr>
      </w:pPr>
      <w:hyperlink r:id="rId11" w:history="1">
        <w:r w:rsidR="00176908" w:rsidRPr="00176908">
          <w:rPr>
            <w:rStyle w:val="Hyperlink"/>
            <w:rFonts w:ascii="Arial" w:hAnsi="Arial" w:cs="Arial"/>
            <w:b/>
            <w:sz w:val="24"/>
            <w:szCs w:val="24"/>
          </w:rPr>
          <w:t>MTSU Child Care Lab</w:t>
        </w:r>
      </w:hyperlink>
    </w:p>
    <w:p w:rsidR="00176908" w:rsidRPr="00176908" w:rsidRDefault="00176908" w:rsidP="00176908">
      <w:pPr>
        <w:rPr>
          <w:rFonts w:ascii="Arial" w:hAnsi="Arial" w:cs="Arial"/>
          <w:sz w:val="24"/>
          <w:szCs w:val="24"/>
        </w:rPr>
      </w:pPr>
      <w:r w:rsidRPr="00176908">
        <w:rPr>
          <w:rFonts w:ascii="Arial" w:hAnsi="Arial" w:cs="Arial"/>
          <w:sz w:val="24"/>
          <w:szCs w:val="24"/>
        </w:rPr>
        <w:t>The MTSU Child Care Lab, located in the center of Womack Lane Student Housing on Alumni Drive, provides quality child care services for children ages 3-5 with parents who are attending or working at Middle Tennessee State University. In the fall and spring semesters first priority is given to students needing Monday-Wednesday-Friday care OR Tuesday-Thursday care; second priority is given to students needing full-time care (Monday through Friday). There are 24 slots available each day. In the summer semester only, first priority is given to parents needing full-time care (Monday through Friday).</w:t>
      </w:r>
      <w:r>
        <w:rPr>
          <w:rFonts w:ascii="Arial" w:hAnsi="Arial" w:cs="Arial"/>
          <w:sz w:val="24"/>
          <w:szCs w:val="24"/>
        </w:rPr>
        <w:t xml:space="preserve"> They can be reached at </w:t>
      </w:r>
      <w:r w:rsidRPr="00176908">
        <w:rPr>
          <w:rFonts w:ascii="Arial" w:hAnsi="Arial" w:cs="Arial"/>
          <w:bCs/>
          <w:sz w:val="24"/>
          <w:szCs w:val="24"/>
        </w:rPr>
        <w:t>615-898-2970</w:t>
      </w:r>
      <w:r>
        <w:rPr>
          <w:rFonts w:ascii="Arial" w:hAnsi="Arial" w:cs="Arial"/>
          <w:bCs/>
          <w:sz w:val="24"/>
          <w:szCs w:val="24"/>
        </w:rPr>
        <w:t>.</w:t>
      </w:r>
    </w:p>
    <w:p w:rsidR="00176908" w:rsidRDefault="00176908" w:rsidP="005F299A">
      <w:pPr>
        <w:rPr>
          <w:rFonts w:ascii="Arial" w:hAnsi="Arial" w:cs="Arial"/>
          <w:sz w:val="24"/>
          <w:szCs w:val="24"/>
        </w:rPr>
      </w:pPr>
      <w:r w:rsidRPr="00176908">
        <w:rPr>
          <w:rFonts w:ascii="Arial" w:hAnsi="Arial" w:cs="Arial"/>
          <w:sz w:val="24"/>
          <w:szCs w:val="24"/>
        </w:rPr>
        <w:t xml:space="preserve">In addition to educational programming, a hot lunch and two snacks are provided daily. The hours of operation are 7:00am to 5:00pm Monday-Friday. The Lab is open when classes are in session. Parents are not charged for the days the Lab is closed. </w:t>
      </w:r>
    </w:p>
    <w:p w:rsidR="00176908" w:rsidRPr="005F299A" w:rsidRDefault="00176908" w:rsidP="005F299A">
      <w:pPr>
        <w:rPr>
          <w:rFonts w:ascii="Arial" w:hAnsi="Arial" w:cs="Arial"/>
          <w:sz w:val="24"/>
          <w:szCs w:val="24"/>
        </w:rPr>
      </w:pPr>
    </w:p>
    <w:p w:rsidR="005F299A" w:rsidRPr="005F299A" w:rsidRDefault="00B3431D" w:rsidP="005F299A">
      <w:pPr>
        <w:rPr>
          <w:rFonts w:ascii="Arial" w:hAnsi="Arial" w:cs="Arial"/>
          <w:b/>
          <w:sz w:val="24"/>
          <w:szCs w:val="24"/>
        </w:rPr>
      </w:pPr>
      <w:hyperlink r:id="rId12" w:history="1">
        <w:r w:rsidR="005F299A" w:rsidRPr="00176908">
          <w:rPr>
            <w:rStyle w:val="Hyperlink"/>
            <w:rFonts w:ascii="Arial" w:hAnsi="Arial" w:cs="Arial"/>
            <w:b/>
            <w:sz w:val="24"/>
            <w:szCs w:val="24"/>
          </w:rPr>
          <w:t>MTSU Student Food Pantry</w:t>
        </w:r>
      </w:hyperlink>
    </w:p>
    <w:p w:rsidR="005F299A" w:rsidRDefault="005F299A" w:rsidP="005F299A">
      <w:pPr>
        <w:rPr>
          <w:rFonts w:ascii="Arial" w:hAnsi="Arial" w:cs="Arial"/>
          <w:sz w:val="24"/>
          <w:szCs w:val="24"/>
        </w:rPr>
      </w:pPr>
      <w:r w:rsidRPr="005F299A">
        <w:rPr>
          <w:rFonts w:ascii="Arial" w:hAnsi="Arial" w:cs="Arial"/>
          <w:sz w:val="24"/>
          <w:szCs w:val="24"/>
        </w:rPr>
        <w:t xml:space="preserve">MTSU's Student Food Pantry, stocked entirely by donations, is available to any active, currently enrolled MTSU student in need of short-term assistance. Non-perishable, canned, boxed and dried items are generally available. Currently located in the One Stop Shop in the new Student Services and Admissions Building. </w:t>
      </w:r>
    </w:p>
    <w:p w:rsidR="00176908" w:rsidRDefault="00176908" w:rsidP="005F299A">
      <w:pPr>
        <w:rPr>
          <w:rFonts w:ascii="Arial" w:hAnsi="Arial" w:cs="Arial"/>
          <w:sz w:val="24"/>
          <w:szCs w:val="24"/>
        </w:rPr>
      </w:pPr>
    </w:p>
    <w:p w:rsidR="005F299A" w:rsidRPr="005F299A" w:rsidRDefault="00B3431D" w:rsidP="005F299A">
      <w:pPr>
        <w:rPr>
          <w:rFonts w:ascii="Arial" w:hAnsi="Arial" w:cs="Arial"/>
          <w:b/>
          <w:sz w:val="24"/>
          <w:szCs w:val="24"/>
        </w:rPr>
      </w:pPr>
      <w:hyperlink r:id="rId13" w:history="1">
        <w:r w:rsidR="005F299A" w:rsidRPr="005F299A">
          <w:rPr>
            <w:rStyle w:val="Hyperlink"/>
            <w:rFonts w:ascii="Arial" w:hAnsi="Arial" w:cs="Arial"/>
            <w:b/>
            <w:sz w:val="24"/>
            <w:szCs w:val="24"/>
          </w:rPr>
          <w:t>Raiders' Closet</w:t>
        </w:r>
      </w:hyperlink>
    </w:p>
    <w:p w:rsidR="00176908" w:rsidRDefault="005F299A" w:rsidP="005F299A">
      <w:pPr>
        <w:rPr>
          <w:rFonts w:ascii="Arial" w:hAnsi="Arial" w:cs="Arial"/>
          <w:sz w:val="24"/>
          <w:szCs w:val="24"/>
        </w:rPr>
      </w:pPr>
      <w:r w:rsidRPr="005F299A">
        <w:rPr>
          <w:rFonts w:ascii="Arial" w:hAnsi="Arial" w:cs="Arial"/>
          <w:sz w:val="24"/>
          <w:szCs w:val="24"/>
        </w:rPr>
        <w:t>Coordinated through the Business Communication and Entrepreneurship department in the Jones College of Business, Raiders' Closet helps students put their best “non-verbal” foot forward when seeking an internship or new job. Professional attire, donated by community members, is available to help students acquire needed professional clothing and accessories. Students in need of a suit and accessories (e.g., blouses, dress shirts, shoes) should vi</w:t>
      </w:r>
      <w:r w:rsidR="00176908">
        <w:rPr>
          <w:rFonts w:ascii="Arial" w:hAnsi="Arial" w:cs="Arial"/>
          <w:sz w:val="24"/>
          <w:szCs w:val="24"/>
        </w:rPr>
        <w:t>sit Raiders’ Closet at KUC 327.</w:t>
      </w:r>
    </w:p>
    <w:p w:rsidR="00176908" w:rsidRPr="005F299A" w:rsidRDefault="00176908" w:rsidP="005F299A">
      <w:pPr>
        <w:rPr>
          <w:rFonts w:ascii="Arial" w:hAnsi="Arial" w:cs="Arial"/>
          <w:sz w:val="24"/>
          <w:szCs w:val="24"/>
        </w:rPr>
      </w:pPr>
    </w:p>
    <w:p w:rsidR="005F299A" w:rsidRPr="005F299A" w:rsidRDefault="005F299A" w:rsidP="005F299A">
      <w:pPr>
        <w:rPr>
          <w:rFonts w:ascii="Arial" w:hAnsi="Arial" w:cs="Arial"/>
          <w:b/>
          <w:sz w:val="24"/>
          <w:szCs w:val="24"/>
        </w:rPr>
      </w:pPr>
      <w:r w:rsidRPr="005F299A">
        <w:rPr>
          <w:rFonts w:ascii="Arial" w:hAnsi="Arial" w:cs="Arial"/>
          <w:b/>
          <w:sz w:val="24"/>
          <w:szCs w:val="24"/>
        </w:rPr>
        <w:t>Clothing Our Educators Boutique</w:t>
      </w:r>
    </w:p>
    <w:p w:rsidR="005F299A" w:rsidRPr="005F299A" w:rsidRDefault="005F299A" w:rsidP="005F299A">
      <w:pPr>
        <w:rPr>
          <w:rFonts w:ascii="Arial" w:hAnsi="Arial" w:cs="Arial"/>
          <w:sz w:val="24"/>
          <w:szCs w:val="24"/>
        </w:rPr>
      </w:pPr>
      <w:r w:rsidRPr="005F299A">
        <w:rPr>
          <w:rFonts w:ascii="Arial" w:hAnsi="Arial" w:cs="Arial"/>
          <w:sz w:val="24"/>
          <w:szCs w:val="24"/>
        </w:rPr>
        <w:t>Clothing Our Educators Boutique was created in the College of Education during Spring 2016 semester to help future teachers launch their classroom careers. Oftentimes, students fall on hard times or in need of a starter wardrobe. The boutique is open to Residency I &amp; II education students and provides free professional clothing to students preparing for interviews and student teachers getting ready to enter the classroom. Clothing Our Educators has the feel of an intimate boutique with neatly arranged racks of clothing for women in a variety of sizes and styles, plus a glass display case showcasing various accessories to complete any outfit. Residency students are upper-level students immediately preparing for or are already student teaching in the classroom. To use the boutique, the students must fill out a short application to document what they received. Students can visit the boutique by appointment and should contact June Adams in COE Room 307, by phone at 615-898-5153 or by email at June.Adams@mtsu.edu.</w:t>
      </w:r>
    </w:p>
    <w:p w:rsidR="005F299A" w:rsidRPr="005F299A" w:rsidRDefault="005F299A" w:rsidP="005F299A">
      <w:pPr>
        <w:rPr>
          <w:rFonts w:ascii="Arial" w:hAnsi="Arial" w:cs="Arial"/>
          <w:sz w:val="24"/>
          <w:szCs w:val="24"/>
        </w:rPr>
      </w:pPr>
    </w:p>
    <w:p w:rsidR="005F299A" w:rsidRPr="005F299A" w:rsidRDefault="005F299A" w:rsidP="005F299A">
      <w:pPr>
        <w:rPr>
          <w:rFonts w:ascii="Arial" w:hAnsi="Arial" w:cs="Arial"/>
          <w:b/>
          <w:sz w:val="24"/>
          <w:szCs w:val="24"/>
        </w:rPr>
      </w:pPr>
      <w:r w:rsidRPr="00176908">
        <w:rPr>
          <w:rFonts w:ascii="Arial" w:hAnsi="Arial" w:cs="Arial"/>
          <w:b/>
          <w:sz w:val="24"/>
          <w:szCs w:val="24"/>
        </w:rPr>
        <w:t>Student Government Association (SGA) Emergency Loans</w:t>
      </w:r>
    </w:p>
    <w:p w:rsidR="005F299A" w:rsidRPr="005F299A" w:rsidRDefault="005F299A" w:rsidP="005F299A">
      <w:pPr>
        <w:rPr>
          <w:rFonts w:ascii="Arial" w:hAnsi="Arial" w:cs="Arial"/>
          <w:sz w:val="24"/>
          <w:szCs w:val="24"/>
        </w:rPr>
      </w:pPr>
      <w:r w:rsidRPr="005F299A">
        <w:rPr>
          <w:rFonts w:ascii="Arial" w:hAnsi="Arial" w:cs="Arial"/>
          <w:sz w:val="24"/>
          <w:szCs w:val="24"/>
        </w:rPr>
        <w:t>The SGA Emergency Loan Program may provide small loans of $100 to both graduate and undergraduate students with an emergency need. The loans are short-term and must be repaid in 30 to 90 days. Students do NOT need to have filed a FAFSA form to be eligible for an SGA loan. However, the student will not be eligible for an SGA loan if they currently owe an MTSU balance. Student must be enrolled in six (6) credit hours during fall/spring semesters and/or enrolled in three (3) credit hours during the summer. Students may only receive one SGA loan per semester. International students are excluded from receiving an SGA Loan. Students seeking help should be referred to the MTSU Financial Aid office. Funds are limited.</w:t>
      </w:r>
    </w:p>
    <w:p w:rsidR="005F299A" w:rsidRPr="005F299A" w:rsidRDefault="005F299A" w:rsidP="005F299A">
      <w:pPr>
        <w:rPr>
          <w:rFonts w:ascii="Arial" w:hAnsi="Arial" w:cs="Arial"/>
          <w:sz w:val="24"/>
          <w:szCs w:val="24"/>
        </w:rPr>
      </w:pPr>
    </w:p>
    <w:p w:rsidR="005F299A" w:rsidRPr="005F299A" w:rsidRDefault="005F299A" w:rsidP="005F299A">
      <w:pPr>
        <w:rPr>
          <w:rFonts w:ascii="Arial" w:hAnsi="Arial" w:cs="Arial"/>
          <w:b/>
          <w:sz w:val="24"/>
          <w:szCs w:val="24"/>
        </w:rPr>
      </w:pPr>
      <w:r w:rsidRPr="00176908">
        <w:rPr>
          <w:rFonts w:ascii="Arial" w:hAnsi="Arial" w:cs="Arial"/>
          <w:b/>
          <w:sz w:val="24"/>
          <w:szCs w:val="24"/>
        </w:rPr>
        <w:t>Emergency Short-Term Foundation Loans</w:t>
      </w:r>
    </w:p>
    <w:p w:rsidR="005F299A" w:rsidRDefault="005F299A" w:rsidP="005F299A">
      <w:pPr>
        <w:rPr>
          <w:rFonts w:ascii="Arial" w:hAnsi="Arial" w:cs="Arial"/>
          <w:sz w:val="24"/>
          <w:szCs w:val="24"/>
        </w:rPr>
      </w:pPr>
      <w:r w:rsidRPr="005F299A">
        <w:rPr>
          <w:rFonts w:ascii="Arial" w:hAnsi="Arial" w:cs="Arial"/>
          <w:sz w:val="24"/>
          <w:szCs w:val="24"/>
        </w:rPr>
        <w:t>The Emergency Short-Term Foundation Loan provides loans of up to $500 to undergraduate, graduate and international students. Students do NOT need to have filed a FAFSA form to be eligible for an Emergency Short-Term Foundation Loan. Applicants must provide a paycheck stub or show proof of ability to repay the loan. Graduate assistants and student workers may receive the loan against their monthly stipend or amount of their regular paycheck. Students may only receive only one Emergency Short-Term Foundation Loan per semester. Students seeking help should be referred to the MTSU Financial Aid office. Funds are limited.</w:t>
      </w:r>
    </w:p>
    <w:p w:rsidR="00B53FC9" w:rsidRPr="005F299A" w:rsidRDefault="00B53FC9" w:rsidP="005F299A">
      <w:pPr>
        <w:rPr>
          <w:rFonts w:ascii="Arial" w:hAnsi="Arial" w:cs="Arial"/>
          <w:sz w:val="24"/>
          <w:szCs w:val="24"/>
        </w:rPr>
      </w:pPr>
    </w:p>
    <w:p w:rsidR="005F299A" w:rsidRPr="005F299A" w:rsidRDefault="005F299A" w:rsidP="005F299A">
      <w:pPr>
        <w:rPr>
          <w:rFonts w:ascii="Arial" w:hAnsi="Arial" w:cs="Arial"/>
          <w:sz w:val="24"/>
          <w:szCs w:val="24"/>
        </w:rPr>
      </w:pPr>
    </w:p>
    <w:p w:rsidR="005F299A" w:rsidRPr="005F299A" w:rsidRDefault="005F299A" w:rsidP="005F299A">
      <w:pPr>
        <w:rPr>
          <w:rFonts w:ascii="Arial" w:hAnsi="Arial" w:cs="Arial"/>
          <w:b/>
          <w:sz w:val="24"/>
          <w:szCs w:val="24"/>
        </w:rPr>
      </w:pPr>
      <w:r w:rsidRPr="00176908">
        <w:rPr>
          <w:rFonts w:ascii="Arial" w:hAnsi="Arial" w:cs="Arial"/>
          <w:b/>
          <w:sz w:val="24"/>
          <w:szCs w:val="24"/>
        </w:rPr>
        <w:lastRenderedPageBreak/>
        <w:t>MTSU Student Micro-Grants</w:t>
      </w:r>
    </w:p>
    <w:p w:rsidR="005F299A" w:rsidRPr="005F299A" w:rsidRDefault="005F299A" w:rsidP="005F299A">
      <w:pPr>
        <w:rPr>
          <w:rFonts w:ascii="Arial" w:hAnsi="Arial" w:cs="Arial"/>
          <w:sz w:val="24"/>
          <w:szCs w:val="24"/>
        </w:rPr>
      </w:pPr>
      <w:r w:rsidRPr="005F299A">
        <w:rPr>
          <w:rFonts w:ascii="Arial" w:hAnsi="Arial" w:cs="Arial"/>
          <w:sz w:val="24"/>
          <w:szCs w:val="24"/>
        </w:rPr>
        <w:t>Through the support of our community and the Lewis Hazelwood Student Emergency Fund, MTSU has a dedicated pool of funds available to help students with emergency needs that may impact their ability to continue their education. These micro-grants are designed to provide funding to help address verified need associated with a student’s education; as such they may be used to help provide funds for tuition/fees, books, housing, transportation, etc. Each academic college will have a limited pool of funds from which to award grants as ap</w:t>
      </w:r>
      <w:r w:rsidR="00176908">
        <w:rPr>
          <w:rFonts w:ascii="Arial" w:hAnsi="Arial" w:cs="Arial"/>
          <w:sz w:val="24"/>
          <w:szCs w:val="24"/>
        </w:rPr>
        <w:t>proved by the dean or designee.</w:t>
      </w:r>
    </w:p>
    <w:p w:rsidR="005F299A" w:rsidRPr="005F299A" w:rsidRDefault="005F299A" w:rsidP="005F299A">
      <w:pPr>
        <w:rPr>
          <w:rFonts w:ascii="Arial" w:hAnsi="Arial" w:cs="Arial"/>
          <w:sz w:val="24"/>
          <w:szCs w:val="24"/>
        </w:rPr>
      </w:pPr>
      <w:r w:rsidRPr="005F299A">
        <w:rPr>
          <w:rFonts w:ascii="Arial" w:hAnsi="Arial" w:cs="Arial"/>
          <w:sz w:val="24"/>
          <w:szCs w:val="24"/>
        </w:rPr>
        <w:t>These funds are awarded as grants and do not have to be repaid. Micro-grants are available up to an amount of $250 and are available to undergraduate, graduate and international students. Students may be awarded the micro-grant only once during their tenure at MTSU.</w:t>
      </w:r>
    </w:p>
    <w:p w:rsidR="005F299A" w:rsidRPr="005F299A" w:rsidRDefault="005F299A" w:rsidP="005F299A">
      <w:pPr>
        <w:rPr>
          <w:rFonts w:ascii="Arial" w:hAnsi="Arial" w:cs="Arial"/>
          <w:sz w:val="24"/>
          <w:szCs w:val="24"/>
        </w:rPr>
      </w:pPr>
      <w:r w:rsidRPr="005F299A">
        <w:rPr>
          <w:rFonts w:ascii="Arial" w:hAnsi="Arial" w:cs="Arial"/>
          <w:sz w:val="24"/>
          <w:szCs w:val="24"/>
        </w:rPr>
        <w:t xml:space="preserve">To be eligible, students must be in academic good standing, with a minimum of a 2.0 overall cumulative GPA at the time of the request. Student must be classified as degree seeking and be enrolled in six (6) credit hours during fall/spring semesters and/or enrolled in three (3) credit hours during the summer. Students must also demonstrate satisfactory academic progress as determined by the MTSU Financial Aid office. Students currently on financial aid warning, probation or suspension are not eligible. Students receiving other forms of financial aid may not receive the mini-grant if it will cause them to exceed their allowable Total </w:t>
      </w:r>
      <w:r w:rsidR="00176908">
        <w:rPr>
          <w:rFonts w:ascii="Arial" w:hAnsi="Arial" w:cs="Arial"/>
          <w:sz w:val="24"/>
          <w:szCs w:val="24"/>
        </w:rPr>
        <w:t>Cost of Attendance calculation.</w:t>
      </w:r>
    </w:p>
    <w:p w:rsidR="005F299A" w:rsidRDefault="005F299A" w:rsidP="005F299A">
      <w:pPr>
        <w:rPr>
          <w:rFonts w:ascii="Arial" w:hAnsi="Arial" w:cs="Arial"/>
          <w:sz w:val="24"/>
          <w:szCs w:val="24"/>
        </w:rPr>
      </w:pPr>
      <w:r w:rsidRPr="005F299A">
        <w:rPr>
          <w:rFonts w:ascii="Arial" w:hAnsi="Arial" w:cs="Arial"/>
          <w:sz w:val="24"/>
          <w:szCs w:val="24"/>
        </w:rPr>
        <w:t>Students seeking support should contact their college advisor or the dean’s office in the college of their major to obtain additional information regarding the micro-grant. The dean or his designee will review the student’s situation and determine a final recommendation to the dean, contact the MTSU Financial Aid office to verify student eligibility and begin the disbursement process.</w:t>
      </w:r>
    </w:p>
    <w:sectPr w:rsidR="005F299A" w:rsidSect="001769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A1213"/>
    <w:multiLevelType w:val="multilevel"/>
    <w:tmpl w:val="23AC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3317CC"/>
    <w:multiLevelType w:val="hybridMultilevel"/>
    <w:tmpl w:val="257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D37976"/>
    <w:multiLevelType w:val="multilevel"/>
    <w:tmpl w:val="CE8A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99A"/>
    <w:rsid w:val="00176908"/>
    <w:rsid w:val="001B5AFC"/>
    <w:rsid w:val="001E7B22"/>
    <w:rsid w:val="005F299A"/>
    <w:rsid w:val="00B3431D"/>
    <w:rsid w:val="00B53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E88E"/>
  <w15:chartTrackingRefBased/>
  <w15:docId w15:val="{D66F2C04-20F6-44BF-A1D1-9AED9C87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299A"/>
    <w:rPr>
      <w:color w:val="0563C1" w:themeColor="hyperlink"/>
      <w:u w:val="single"/>
    </w:rPr>
  </w:style>
  <w:style w:type="paragraph" w:styleId="ListParagraph">
    <w:name w:val="List Paragraph"/>
    <w:basedOn w:val="Normal"/>
    <w:uiPriority w:val="34"/>
    <w:qFormat/>
    <w:rsid w:val="00176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99757">
      <w:bodyDiv w:val="1"/>
      <w:marLeft w:val="0"/>
      <w:marRight w:val="0"/>
      <w:marTop w:val="0"/>
      <w:marBottom w:val="0"/>
      <w:divBdr>
        <w:top w:val="none" w:sz="0" w:space="0" w:color="auto"/>
        <w:left w:val="none" w:sz="0" w:space="0" w:color="auto"/>
        <w:bottom w:val="none" w:sz="0" w:space="0" w:color="auto"/>
        <w:right w:val="none" w:sz="0" w:space="0" w:color="auto"/>
      </w:divBdr>
    </w:div>
    <w:div w:id="1147360141">
      <w:bodyDiv w:val="1"/>
      <w:marLeft w:val="0"/>
      <w:marRight w:val="0"/>
      <w:marTop w:val="0"/>
      <w:marBottom w:val="0"/>
      <w:divBdr>
        <w:top w:val="none" w:sz="0" w:space="0" w:color="auto"/>
        <w:left w:val="none" w:sz="0" w:space="0" w:color="auto"/>
        <w:bottom w:val="none" w:sz="0" w:space="0" w:color="auto"/>
        <w:right w:val="none" w:sz="0" w:space="0" w:color="auto"/>
      </w:divBdr>
      <w:divsChild>
        <w:div w:id="1706059752">
          <w:marLeft w:val="0"/>
          <w:marRight w:val="0"/>
          <w:marTop w:val="0"/>
          <w:marBottom w:val="0"/>
          <w:divBdr>
            <w:top w:val="none" w:sz="0" w:space="0" w:color="auto"/>
            <w:left w:val="none" w:sz="0" w:space="0" w:color="auto"/>
            <w:bottom w:val="none" w:sz="0" w:space="0" w:color="auto"/>
            <w:right w:val="none" w:sz="0" w:space="0" w:color="auto"/>
          </w:divBdr>
        </w:div>
      </w:divsChild>
    </w:div>
    <w:div w:id="187226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health@mtsu.edu" TargetMode="External"/><Relationship Id="rId13" Type="http://schemas.openxmlformats.org/officeDocument/2006/relationships/hyperlink" Target="https://www.mtsu.edu/marketing/raiders_closet.php" TargetMode="External"/><Relationship Id="rId3" Type="http://schemas.openxmlformats.org/officeDocument/2006/relationships/settings" Target="settings.xml"/><Relationship Id="rId7" Type="http://schemas.openxmlformats.org/officeDocument/2006/relationships/hyperlink" Target="https://www.mtsu.edu/healthservices/index.php" TargetMode="External"/><Relationship Id="rId12" Type="http://schemas.openxmlformats.org/officeDocument/2006/relationships/hyperlink" Target="https://www.mtsu.edu/foodpan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tsu.edu/edu_leadership/professional_counseling/center.php" TargetMode="External"/><Relationship Id="rId11" Type="http://schemas.openxmlformats.org/officeDocument/2006/relationships/hyperlink" Target="https://www.mtsu.edu/childcare/" TargetMode="External"/><Relationship Id="rId5" Type="http://schemas.openxmlformats.org/officeDocument/2006/relationships/hyperlink" Target="https://www.mtsu.edu/countest/" TargetMode="External"/><Relationship Id="rId15" Type="http://schemas.openxmlformats.org/officeDocument/2006/relationships/theme" Target="theme/theme1.xml"/><Relationship Id="rId10" Type="http://schemas.openxmlformats.org/officeDocument/2006/relationships/hyperlink" Target="mailto:dacemail@mtsu.edu" TargetMode="External"/><Relationship Id="rId4" Type="http://schemas.openxmlformats.org/officeDocument/2006/relationships/webSettings" Target="webSettings.xml"/><Relationship Id="rId9" Type="http://schemas.openxmlformats.org/officeDocument/2006/relationships/hyperlink" Target="https://www.mtsu.edu/dac/index.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Castle</dc:creator>
  <cp:keywords/>
  <dc:description/>
  <cp:lastModifiedBy>Jacob Castle</cp:lastModifiedBy>
  <cp:revision>3</cp:revision>
  <dcterms:created xsi:type="dcterms:W3CDTF">2018-11-18T22:48:00Z</dcterms:created>
  <dcterms:modified xsi:type="dcterms:W3CDTF">2018-12-18T04:18:00Z</dcterms:modified>
</cp:coreProperties>
</file>